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D9" w:rsidRPr="009645F5" w:rsidRDefault="00DB3AD9" w:rsidP="00DB3AD9">
      <w:pPr>
        <w:jc w:val="center"/>
        <w:rPr>
          <w:rFonts w:eastAsia="Times New Roman"/>
          <w:lang w:val="es-ES_tradnl"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357239C" wp14:editId="40FDD26A">
            <wp:simplePos x="0" y="0"/>
            <wp:positionH relativeFrom="column">
              <wp:posOffset>-326390</wp:posOffset>
            </wp:positionH>
            <wp:positionV relativeFrom="paragraph">
              <wp:posOffset>-156845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8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13CEC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DB3AD9" w:rsidRDefault="00DB3AD9" w:rsidP="00DB3AD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DB3AD9" w:rsidRDefault="00DB3AD9" w:rsidP="00DB3AD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DB3AD9" w:rsidRPr="00C624BB" w:rsidRDefault="00DB3AD9" w:rsidP="00DB3AD9">
      <w:pPr>
        <w:rPr>
          <w:lang w:val="es-AR"/>
        </w:rPr>
      </w:pPr>
    </w:p>
    <w:p w:rsidR="00DB3AD9" w:rsidRDefault="00DB3AD9" w:rsidP="00DB3AD9"/>
    <w:p w:rsidR="00DB3AD9" w:rsidRDefault="00DB3AD9" w:rsidP="00DB3AD9"/>
    <w:p w:rsidR="00DB3AD9" w:rsidRDefault="00DB3AD9" w:rsidP="00DB3AD9"/>
    <w:p w:rsidR="00DB3AD9" w:rsidRPr="00314A15" w:rsidRDefault="00DB3AD9" w:rsidP="00DB3AD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773</w:t>
      </w:r>
    </w:p>
    <w:p w:rsidR="00DB3AD9" w:rsidRPr="000351A1" w:rsidRDefault="00DB3AD9" w:rsidP="00DB3AD9">
      <w:pPr>
        <w:jc w:val="center"/>
        <w:rPr>
          <w:rFonts w:ascii="Times New Roman" w:hAnsi="Times New Roman" w:cs="Times New Roman"/>
        </w:rPr>
      </w:pPr>
    </w:p>
    <w:p w:rsidR="00DB3AD9" w:rsidRDefault="00DB3AD9" w:rsidP="00DB3AD9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09EE" w:rsidRPr="00762BE7" w:rsidRDefault="009509EE" w:rsidP="009509EE">
      <w:pPr>
        <w:rPr>
          <w:rFonts w:ascii="Times New Roman" w:hAnsi="Times New Roman"/>
          <w:b/>
          <w:sz w:val="24"/>
          <w:szCs w:val="24"/>
          <w:u w:val="single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>VISTO:</w:t>
      </w:r>
    </w:p>
    <w:p w:rsidR="00BE71FB" w:rsidRDefault="009509EE" w:rsidP="009509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09EE" w:rsidRDefault="009509EE" w:rsidP="00BE71F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Resolución IM/26.305 </w:t>
      </w:r>
      <w:r w:rsidRPr="00762BE7">
        <w:rPr>
          <w:rFonts w:ascii="Times New Roman" w:hAnsi="Times New Roman"/>
          <w:sz w:val="24"/>
          <w:szCs w:val="24"/>
        </w:rPr>
        <w:t xml:space="preserve">enviada por el Departamento Ejecutivo Municipal, </w:t>
      </w:r>
      <w:r>
        <w:rPr>
          <w:rFonts w:ascii="Times New Roman" w:hAnsi="Times New Roman"/>
          <w:sz w:val="24"/>
          <w:szCs w:val="24"/>
        </w:rPr>
        <w:t>sobre el incremento de la Tasa Testigo para la emisión del año fiscal 2025</w:t>
      </w:r>
      <w:r w:rsidR="00F53CFA">
        <w:rPr>
          <w:rFonts w:ascii="Times New Roman" w:hAnsi="Times New Roman"/>
          <w:sz w:val="24"/>
          <w:szCs w:val="24"/>
        </w:rPr>
        <w:t xml:space="preserve"> del Impuesto Patente </w:t>
      </w:r>
      <w:r w:rsidR="00F65B73">
        <w:rPr>
          <w:rFonts w:ascii="Times New Roman" w:hAnsi="Times New Roman"/>
          <w:sz w:val="24"/>
          <w:szCs w:val="24"/>
        </w:rPr>
        <w:t>Única</w:t>
      </w:r>
      <w:r w:rsidR="00F53CFA">
        <w:rPr>
          <w:rFonts w:ascii="Times New Roman" w:hAnsi="Times New Roman"/>
          <w:sz w:val="24"/>
          <w:szCs w:val="24"/>
        </w:rPr>
        <w:t xml:space="preserve"> sobre Vehículos en un 20% (veinte por ciento)</w:t>
      </w:r>
      <w:r>
        <w:rPr>
          <w:rFonts w:ascii="Times New Roman" w:hAnsi="Times New Roman"/>
          <w:sz w:val="24"/>
          <w:szCs w:val="24"/>
        </w:rPr>
        <w:t xml:space="preserve">, y; </w:t>
      </w:r>
    </w:p>
    <w:p w:rsidR="009509EE" w:rsidRDefault="009509EE" w:rsidP="009509EE">
      <w:pPr>
        <w:jc w:val="both"/>
        <w:rPr>
          <w:rFonts w:ascii="Times New Roman" w:hAnsi="Times New Roman"/>
          <w:sz w:val="24"/>
          <w:szCs w:val="24"/>
        </w:rPr>
      </w:pPr>
    </w:p>
    <w:p w:rsidR="009509EE" w:rsidRDefault="009509EE" w:rsidP="009509E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CONSIDERANDO:</w:t>
      </w:r>
    </w:p>
    <w:p w:rsidR="00B75FC5" w:rsidRDefault="00B75FC5" w:rsidP="00B75FC5">
      <w:pPr>
        <w:jc w:val="both"/>
        <w:rPr>
          <w:rFonts w:ascii="Times New Roman" w:hAnsi="Times New Roman"/>
          <w:sz w:val="24"/>
          <w:szCs w:val="24"/>
        </w:rPr>
      </w:pPr>
    </w:p>
    <w:p w:rsidR="00B75FC5" w:rsidRDefault="00B75FC5" w:rsidP="00B75FC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luego del </w:t>
      </w:r>
      <w:r w:rsidRPr="00762BE7">
        <w:rPr>
          <w:rFonts w:ascii="Times New Roman" w:hAnsi="Times New Roman"/>
          <w:sz w:val="24"/>
          <w:szCs w:val="24"/>
        </w:rPr>
        <w:t xml:space="preserve">debate de Reunión de Comisión </w:t>
      </w:r>
      <w:r>
        <w:rPr>
          <w:rFonts w:ascii="Times New Roman" w:hAnsi="Times New Roman"/>
          <w:sz w:val="24"/>
          <w:szCs w:val="24"/>
        </w:rPr>
        <w:t xml:space="preserve">de fecha 26 de </w:t>
      </w:r>
      <w:proofErr w:type="gramStart"/>
      <w:r>
        <w:rPr>
          <w:rFonts w:ascii="Times New Roman" w:hAnsi="Times New Roman"/>
          <w:sz w:val="24"/>
          <w:szCs w:val="24"/>
        </w:rPr>
        <w:t>Noviembre</w:t>
      </w:r>
      <w:proofErr w:type="gramEnd"/>
      <w:r>
        <w:rPr>
          <w:rFonts w:ascii="Times New Roman" w:hAnsi="Times New Roman"/>
          <w:sz w:val="24"/>
          <w:szCs w:val="24"/>
        </w:rPr>
        <w:t xml:space="preserve"> del corriente surge la no Aprobación por Mayoría de dicha Resolución. </w:t>
      </w:r>
    </w:p>
    <w:p w:rsidR="00B75FC5" w:rsidRDefault="00B75FC5" w:rsidP="009509EE">
      <w:pPr>
        <w:jc w:val="both"/>
        <w:rPr>
          <w:rFonts w:ascii="Times New Roman" w:hAnsi="Times New Roman"/>
          <w:sz w:val="24"/>
          <w:szCs w:val="24"/>
        </w:rPr>
      </w:pPr>
    </w:p>
    <w:p w:rsidR="009509EE" w:rsidRPr="009509EE" w:rsidRDefault="009509EE" w:rsidP="00B75FC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</w:t>
      </w:r>
      <w:r w:rsidR="00B75FC5">
        <w:rPr>
          <w:rFonts w:ascii="Times New Roman" w:hAnsi="Times New Roman"/>
          <w:sz w:val="24"/>
          <w:szCs w:val="24"/>
        </w:rPr>
        <w:t xml:space="preserve"> siendo el principal fundamento el</w:t>
      </w:r>
      <w:r>
        <w:rPr>
          <w:rFonts w:ascii="Times New Roman" w:hAnsi="Times New Roman"/>
          <w:sz w:val="24"/>
          <w:szCs w:val="24"/>
        </w:rPr>
        <w:t xml:space="preserve"> excesivo incremento </w:t>
      </w:r>
      <w:r w:rsidR="00B75FC5">
        <w:rPr>
          <w:rFonts w:ascii="Times New Roman" w:hAnsi="Times New Roman"/>
          <w:sz w:val="24"/>
          <w:szCs w:val="24"/>
        </w:rPr>
        <w:t xml:space="preserve">ya sufrido </w:t>
      </w:r>
      <w:r>
        <w:rPr>
          <w:rFonts w:ascii="Times New Roman" w:hAnsi="Times New Roman"/>
          <w:sz w:val="24"/>
          <w:szCs w:val="24"/>
        </w:rPr>
        <w:t xml:space="preserve">en las cuotas de patentes del corriente año; </w:t>
      </w:r>
    </w:p>
    <w:p w:rsidR="009509EE" w:rsidRDefault="009509EE" w:rsidP="009509EE">
      <w:pPr>
        <w:jc w:val="both"/>
        <w:rPr>
          <w:rFonts w:ascii="Times New Roman" w:hAnsi="Times New Roman"/>
          <w:sz w:val="24"/>
          <w:szCs w:val="24"/>
        </w:rPr>
      </w:pPr>
    </w:p>
    <w:p w:rsidR="00F53CFA" w:rsidRPr="00762BE7" w:rsidRDefault="00F53CFA" w:rsidP="00B75F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Que por tal motivo la Comisión de Hacienda, Gobierno y Obras P</w:t>
      </w:r>
      <w:r w:rsidR="00B75FC5">
        <w:rPr>
          <w:rFonts w:ascii="Times New Roman" w:hAnsi="Times New Roman"/>
          <w:sz w:val="24"/>
          <w:szCs w:val="24"/>
        </w:rPr>
        <w:t xml:space="preserve">úblicas ha resuelto rechazar </w:t>
      </w:r>
      <w:r>
        <w:rPr>
          <w:rFonts w:ascii="Times New Roman" w:hAnsi="Times New Roman"/>
          <w:sz w:val="24"/>
          <w:szCs w:val="24"/>
        </w:rPr>
        <w:t xml:space="preserve">la mencionada Resolución. </w:t>
      </w:r>
    </w:p>
    <w:p w:rsidR="00F53CFA" w:rsidRDefault="00F53CFA" w:rsidP="00F53CFA">
      <w:pPr>
        <w:jc w:val="both"/>
        <w:rPr>
          <w:rFonts w:ascii="Times New Roman" w:hAnsi="Times New Roman"/>
          <w:sz w:val="24"/>
          <w:szCs w:val="24"/>
        </w:rPr>
      </w:pPr>
    </w:p>
    <w:p w:rsidR="00F53CFA" w:rsidRPr="00762BE7" w:rsidRDefault="00F53CFA" w:rsidP="00F53CFA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Por todo ello el Honorable Concejo Municipal de San Jorge, en uso de las atribuciones que le confiere la Ley Orgánica de Municipalidades Nº 2756 y su Propio Reglamento Interno emite la siguiente:</w:t>
      </w:r>
    </w:p>
    <w:p w:rsidR="00F53CFA" w:rsidRDefault="00F53CFA" w:rsidP="00F53CF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53CFA" w:rsidRPr="00762BE7" w:rsidRDefault="00F53CFA" w:rsidP="00F53CF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>RESOLUCIÓN</w:t>
      </w:r>
    </w:p>
    <w:p w:rsidR="00F53CFA" w:rsidRDefault="00F53CFA" w:rsidP="00F53C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3CFA" w:rsidRDefault="00F53CFA" w:rsidP="00F53C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3CFA" w:rsidRPr="00762BE7" w:rsidRDefault="00F53CFA" w:rsidP="00F53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Art.</w:t>
      </w:r>
      <w:r w:rsidRPr="00762BE7">
        <w:rPr>
          <w:rFonts w:ascii="Times New Roman" w:hAnsi="Times New Roman"/>
          <w:b/>
          <w:sz w:val="24"/>
          <w:szCs w:val="24"/>
          <w:u w:val="single"/>
        </w:rPr>
        <w:t>1º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Pr="00762BE7">
        <w:rPr>
          <w:rFonts w:ascii="Times New Roman" w:hAnsi="Times New Roman"/>
          <w:b/>
          <w:sz w:val="24"/>
          <w:szCs w:val="24"/>
          <w:u w:val="single"/>
        </w:rPr>
        <w:t>:</w:t>
      </w:r>
      <w:r w:rsidR="008879C0">
        <w:rPr>
          <w:rFonts w:ascii="Times New Roman" w:hAnsi="Times New Roman"/>
          <w:sz w:val="24"/>
          <w:szCs w:val="24"/>
        </w:rPr>
        <w:t xml:space="preserve"> Rechazar </w:t>
      </w:r>
      <w:bookmarkStart w:id="0" w:name="_GoBack"/>
      <w:bookmarkEnd w:id="0"/>
      <w:r w:rsidR="00B75FC5">
        <w:rPr>
          <w:rFonts w:ascii="Times New Roman" w:hAnsi="Times New Roman"/>
          <w:sz w:val="24"/>
          <w:szCs w:val="24"/>
        </w:rPr>
        <w:t xml:space="preserve">la </w:t>
      </w:r>
      <w:r w:rsidR="00B75FC5" w:rsidRPr="00762BE7">
        <w:rPr>
          <w:rFonts w:ascii="Times New Roman" w:hAnsi="Times New Roman"/>
          <w:sz w:val="24"/>
          <w:szCs w:val="24"/>
        </w:rPr>
        <w:t>Reso</w:t>
      </w:r>
      <w:r w:rsidR="00B75FC5">
        <w:rPr>
          <w:rFonts w:ascii="Times New Roman" w:hAnsi="Times New Roman"/>
          <w:sz w:val="24"/>
          <w:szCs w:val="24"/>
        </w:rPr>
        <w:t>lución Nº 26.305</w:t>
      </w:r>
      <w:r w:rsidRPr="00762BE7">
        <w:rPr>
          <w:rFonts w:ascii="Times New Roman" w:hAnsi="Times New Roman"/>
          <w:sz w:val="24"/>
          <w:szCs w:val="24"/>
        </w:rPr>
        <w:t xml:space="preserve"> enviado por el De</w:t>
      </w:r>
      <w:r w:rsidR="00B75FC5">
        <w:rPr>
          <w:rFonts w:ascii="Times New Roman" w:hAnsi="Times New Roman"/>
          <w:sz w:val="24"/>
          <w:szCs w:val="24"/>
        </w:rPr>
        <w:t xml:space="preserve">partamento Ejecutivo Municipal, por los fundamentos expresados en el considerando. </w:t>
      </w:r>
    </w:p>
    <w:p w:rsidR="00F53CFA" w:rsidRDefault="00F53CFA" w:rsidP="00F53C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3CFA" w:rsidRPr="00762BE7" w:rsidRDefault="00F53CFA" w:rsidP="00F53CFA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 xml:space="preserve">Art.2º): </w:t>
      </w:r>
      <w:r w:rsidRPr="00762BE7">
        <w:rPr>
          <w:rFonts w:ascii="Times New Roman" w:hAnsi="Times New Roman"/>
          <w:sz w:val="24"/>
          <w:szCs w:val="24"/>
        </w:rPr>
        <w:t xml:space="preserve">Comuníquese, Publíquese, </w:t>
      </w:r>
      <w:proofErr w:type="spellStart"/>
      <w:r w:rsidRPr="00762BE7">
        <w:rPr>
          <w:rFonts w:ascii="Times New Roman" w:hAnsi="Times New Roman"/>
          <w:sz w:val="24"/>
          <w:szCs w:val="24"/>
        </w:rPr>
        <w:t>Dése</w:t>
      </w:r>
      <w:proofErr w:type="spellEnd"/>
      <w:r w:rsidRPr="00762BE7">
        <w:rPr>
          <w:rFonts w:ascii="Times New Roman" w:hAnsi="Times New Roman"/>
          <w:sz w:val="24"/>
          <w:szCs w:val="24"/>
        </w:rPr>
        <w:t xml:space="preserve"> Copia del Registro Municipal y Archívese.</w:t>
      </w:r>
    </w:p>
    <w:p w:rsidR="00F53CFA" w:rsidRDefault="00F53CFA" w:rsidP="00F53CFA">
      <w:pPr>
        <w:jc w:val="both"/>
        <w:rPr>
          <w:rFonts w:ascii="Times New Roman" w:hAnsi="Times New Roman"/>
          <w:sz w:val="24"/>
          <w:szCs w:val="24"/>
        </w:rPr>
      </w:pPr>
    </w:p>
    <w:p w:rsidR="00F53CFA" w:rsidRPr="00762BE7" w:rsidRDefault="00F53CFA" w:rsidP="00F53CFA">
      <w:pPr>
        <w:pStyle w:val="Sinespaciado"/>
        <w:rPr>
          <w:rFonts w:eastAsia="Calibri"/>
          <w:sz w:val="24"/>
          <w:szCs w:val="24"/>
          <w:lang w:eastAsia="en-US"/>
        </w:rPr>
      </w:pPr>
    </w:p>
    <w:p w:rsidR="00DB3AD9" w:rsidRPr="00B436A6" w:rsidRDefault="00DB3AD9" w:rsidP="00DB3AD9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veintiocho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Noviembre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dos mil veinticuatro</w:t>
      </w:r>
      <w:r w:rsidRPr="00B436A6"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DB3AD9" w:rsidRDefault="00DB3AD9" w:rsidP="00DB3AD9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DB3AD9" w:rsidRDefault="00DB3AD9" w:rsidP="00DB3AD9">
      <w:pPr>
        <w:pStyle w:val="Sinespaciado"/>
        <w:rPr>
          <w:sz w:val="24"/>
          <w:szCs w:val="24"/>
        </w:rPr>
      </w:pPr>
    </w:p>
    <w:p w:rsidR="00DB3AD9" w:rsidRDefault="00DB3AD9" w:rsidP="00DB3AD9">
      <w:pPr>
        <w:pStyle w:val="Sinespaciado"/>
        <w:rPr>
          <w:sz w:val="24"/>
          <w:szCs w:val="24"/>
        </w:rPr>
      </w:pPr>
    </w:p>
    <w:p w:rsidR="00DB3AD9" w:rsidRDefault="00DB3AD9" w:rsidP="00DB3AD9">
      <w:pPr>
        <w:pStyle w:val="Sinespaciado"/>
        <w:rPr>
          <w:sz w:val="24"/>
          <w:szCs w:val="24"/>
        </w:rPr>
      </w:pPr>
    </w:p>
    <w:p w:rsidR="00DB3AD9" w:rsidRDefault="00DB3AD9" w:rsidP="00DB3AD9">
      <w:pPr>
        <w:pStyle w:val="Sinespaciado"/>
        <w:rPr>
          <w:sz w:val="24"/>
          <w:szCs w:val="24"/>
        </w:rPr>
      </w:pPr>
    </w:p>
    <w:p w:rsidR="00DB3AD9" w:rsidRDefault="00DB3AD9" w:rsidP="00DB3AD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B3AD9" w:rsidRDefault="00DB3AD9" w:rsidP="00DB3AD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B3AD9" w:rsidRDefault="00DB3AD9" w:rsidP="00DB3AD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B3AD9" w:rsidRPr="00B436A6" w:rsidRDefault="00DB3AD9" w:rsidP="00DB3AD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E6253">
        <w:rPr>
          <w:rFonts w:ascii="Times New Roman" w:hAnsi="Times New Roman" w:cs="Times New Roman"/>
          <w:sz w:val="24"/>
          <w:szCs w:val="24"/>
        </w:rPr>
        <w:t xml:space="preserve">Sr. Andrés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:rsidR="00DB3AD9" w:rsidRPr="00C624BB" w:rsidRDefault="00DB3AD9" w:rsidP="00DB3AD9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624BB">
        <w:rPr>
          <w:rFonts w:ascii="Times New Roman" w:hAnsi="Times New Roman" w:cs="Times New Roman"/>
        </w:rPr>
        <w:t>Secretario del H.C.M.</w:t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 w:rsidRPr="00C624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C624BB">
        <w:rPr>
          <w:rFonts w:ascii="Times New Roman" w:hAnsi="Times New Roman" w:cs="Times New Roman"/>
        </w:rPr>
        <w:t>Presidente del H.C.M.</w:t>
      </w:r>
    </w:p>
    <w:p w:rsidR="00DB3AD9" w:rsidRPr="003D3C86" w:rsidRDefault="00DB3AD9" w:rsidP="00DB3A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BAF" w:rsidRDefault="00EF1BAF"/>
    <w:sectPr w:rsidR="00EF1BAF" w:rsidSect="008B157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D9"/>
    <w:rsid w:val="00640F94"/>
    <w:rsid w:val="008879C0"/>
    <w:rsid w:val="008B1571"/>
    <w:rsid w:val="009509EE"/>
    <w:rsid w:val="00B75FC5"/>
    <w:rsid w:val="00BE71FB"/>
    <w:rsid w:val="00DB3AD9"/>
    <w:rsid w:val="00DF4603"/>
    <w:rsid w:val="00EF1BAF"/>
    <w:rsid w:val="00F53CFA"/>
    <w:rsid w:val="00F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04B0"/>
  <w15:chartTrackingRefBased/>
  <w15:docId w15:val="{091A56AA-94E3-42DC-8B76-C7911F8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3AD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3AD9"/>
    <w:pPr>
      <w:spacing w:after="0" w:line="240" w:lineRule="auto"/>
    </w:pPr>
    <w:rPr>
      <w:rFonts w:eastAsiaTheme="minorEastAsia"/>
      <w:kern w:val="0"/>
      <w:sz w:val="22"/>
      <w:szCs w:val="22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2024-11-27T12:51:00Z</dcterms:created>
  <dcterms:modified xsi:type="dcterms:W3CDTF">2024-11-27T13:51:00Z</dcterms:modified>
</cp:coreProperties>
</file>