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2B830" w14:textId="7EF0E943" w:rsidR="00146907" w:rsidRDefault="00146907" w:rsidP="00146907">
      <w:pPr>
        <w:rPr>
          <w:sz w:val="24"/>
          <w:szCs w:val="24"/>
        </w:rPr>
      </w:pPr>
    </w:p>
    <w:p w14:paraId="5998F1A3" w14:textId="6BFAC243" w:rsidR="00146907" w:rsidRDefault="006E7443" w:rsidP="00146907">
      <w:pPr>
        <w:spacing w:line="360" w:lineRule="auto"/>
        <w:jc w:val="center"/>
        <w:rPr>
          <w:b/>
          <w:szCs w:val="24"/>
        </w:rPr>
      </w:pPr>
      <w:r w:rsidRPr="00F44FFE">
        <w:rPr>
          <w:noProof/>
          <w:sz w:val="24"/>
          <w:szCs w:val="24"/>
          <w:lang w:eastAsia="es-AR"/>
        </w:rPr>
        <w:drawing>
          <wp:anchor distT="0" distB="0" distL="114300" distR="114300" simplePos="0" relativeHeight="251659264" behindDoc="0" locked="0" layoutInCell="1" allowOverlap="1" wp14:anchorId="0710335E" wp14:editId="4FEFC97B">
            <wp:simplePos x="0" y="0"/>
            <wp:positionH relativeFrom="column">
              <wp:posOffset>-219075</wp:posOffset>
            </wp:positionH>
            <wp:positionV relativeFrom="paragraph">
              <wp:posOffset>241935</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5820B" w14:textId="48A7E4A1" w:rsidR="006E7443" w:rsidRDefault="006E7443" w:rsidP="006E7443">
      <w:pPr>
        <w:spacing w:after="60"/>
        <w:jc w:val="center"/>
        <w:rPr>
          <w:b/>
          <w:sz w:val="24"/>
          <w:szCs w:val="24"/>
        </w:rPr>
      </w:pPr>
    </w:p>
    <w:p w14:paraId="044AA6CF" w14:textId="77777777" w:rsidR="006E7443" w:rsidRPr="00F44FFE" w:rsidRDefault="006E7443" w:rsidP="006E7443">
      <w:pPr>
        <w:spacing w:after="60"/>
        <w:jc w:val="center"/>
        <w:rPr>
          <w:sz w:val="24"/>
          <w:szCs w:val="24"/>
          <w:lang w:val="es-ES_tradnl"/>
        </w:rPr>
      </w:pPr>
      <w:bookmarkStart w:id="0" w:name="_Hlk155849929"/>
      <w:bookmarkStart w:id="1" w:name="_Hlk175038231"/>
      <w:r w:rsidRPr="00F44FFE">
        <w:rPr>
          <w:b/>
          <w:sz w:val="24"/>
          <w:szCs w:val="24"/>
        </w:rPr>
        <w:t>Honorable Concejo Municipal de San Jorge</w:t>
      </w:r>
    </w:p>
    <w:p w14:paraId="3EEDF943" w14:textId="77777777" w:rsidR="006E7443" w:rsidRPr="00F44FFE" w:rsidRDefault="006E7443" w:rsidP="006E7443">
      <w:pPr>
        <w:pStyle w:val="Sinespaciado"/>
        <w:jc w:val="center"/>
        <w:rPr>
          <w:b/>
          <w:szCs w:val="24"/>
        </w:rPr>
      </w:pPr>
      <w:r w:rsidRPr="00F44FFE">
        <w:rPr>
          <w:b/>
          <w:szCs w:val="24"/>
        </w:rPr>
        <w:t>Av. Alberdi 1155 – (2451) San Jorge – Santa Fe - Tel: 03406-444122</w:t>
      </w:r>
    </w:p>
    <w:p w14:paraId="4A8063AB" w14:textId="77777777" w:rsidR="006E7443" w:rsidRPr="00F44FFE" w:rsidRDefault="006E7443" w:rsidP="006E7443">
      <w:pPr>
        <w:pStyle w:val="Sinespaciado"/>
        <w:jc w:val="center"/>
        <w:rPr>
          <w:b/>
          <w:szCs w:val="24"/>
        </w:rPr>
      </w:pPr>
      <w:bookmarkStart w:id="2" w:name="_Hlk162421991"/>
      <w:r w:rsidRPr="00F44FFE">
        <w:rPr>
          <w:b/>
          <w:szCs w:val="24"/>
        </w:rPr>
        <w:t xml:space="preserve">2024 “Año del 30º Aniversario del Hermanamiento con </w:t>
      </w:r>
      <w:proofErr w:type="spellStart"/>
      <w:r w:rsidRPr="00F44FFE">
        <w:rPr>
          <w:b/>
          <w:szCs w:val="24"/>
        </w:rPr>
        <w:t>Cavallermaggiore</w:t>
      </w:r>
      <w:proofErr w:type="spellEnd"/>
      <w:r w:rsidRPr="00F44FFE">
        <w:rPr>
          <w:b/>
          <w:szCs w:val="24"/>
        </w:rPr>
        <w:t>”</w:t>
      </w:r>
    </w:p>
    <w:p w14:paraId="3A7C7947" w14:textId="77777777" w:rsidR="006E7443" w:rsidRPr="00F44FFE" w:rsidRDefault="006E7443" w:rsidP="006E7443">
      <w:pPr>
        <w:ind w:left="708" w:hanging="708"/>
        <w:jc w:val="center"/>
        <w:rPr>
          <w:b/>
          <w:bCs/>
          <w:color w:val="000000"/>
          <w:sz w:val="24"/>
          <w:szCs w:val="24"/>
        </w:rPr>
      </w:pPr>
    </w:p>
    <w:bookmarkEnd w:id="2"/>
    <w:p w14:paraId="544570AF" w14:textId="77777777" w:rsidR="006E7443" w:rsidRDefault="006E7443" w:rsidP="006E7443">
      <w:pPr>
        <w:pStyle w:val="Sinespaciado"/>
        <w:jc w:val="center"/>
        <w:rPr>
          <w:b/>
          <w:szCs w:val="24"/>
          <w:u w:val="single"/>
        </w:rPr>
      </w:pPr>
    </w:p>
    <w:p w14:paraId="0700C5E4" w14:textId="4F855277" w:rsidR="006E7443" w:rsidRPr="00F44FFE" w:rsidRDefault="006E7443" w:rsidP="006E7443">
      <w:pPr>
        <w:jc w:val="center"/>
        <w:rPr>
          <w:b/>
          <w:bCs/>
          <w:sz w:val="24"/>
          <w:szCs w:val="24"/>
          <w:u w:val="single"/>
        </w:rPr>
      </w:pPr>
      <w:r w:rsidRPr="00F44FFE">
        <w:rPr>
          <w:b/>
          <w:sz w:val="24"/>
          <w:szCs w:val="24"/>
          <w:u w:val="single"/>
        </w:rPr>
        <w:t>ORDENANZA Nº</w:t>
      </w:r>
      <w:r>
        <w:rPr>
          <w:b/>
          <w:sz w:val="24"/>
          <w:szCs w:val="24"/>
          <w:u w:val="single"/>
        </w:rPr>
        <w:t>2515</w:t>
      </w:r>
    </w:p>
    <w:bookmarkEnd w:id="0"/>
    <w:bookmarkEnd w:id="1"/>
    <w:p w14:paraId="43B466E9" w14:textId="77777777" w:rsidR="006E7443" w:rsidRPr="00B021E0" w:rsidRDefault="006E7443" w:rsidP="006E7443">
      <w:pPr>
        <w:pStyle w:val="ecxwestern"/>
        <w:jc w:val="both"/>
        <w:rPr>
          <w:b/>
          <w:u w:val="single"/>
        </w:rPr>
      </w:pPr>
      <w:r w:rsidRPr="00B021E0">
        <w:rPr>
          <w:b/>
          <w:u w:val="single"/>
        </w:rPr>
        <w:t>VISTO:</w:t>
      </w:r>
    </w:p>
    <w:p w14:paraId="5B67E400" w14:textId="7CF0629A" w:rsidR="00146907" w:rsidRPr="006E7443" w:rsidRDefault="006E7443" w:rsidP="0045533D">
      <w:pPr>
        <w:ind w:firstLine="708"/>
        <w:jc w:val="both"/>
        <w:rPr>
          <w:b/>
          <w:szCs w:val="24"/>
        </w:rPr>
      </w:pPr>
      <w:r>
        <w:rPr>
          <w:color w:val="000000"/>
          <w:sz w:val="24"/>
          <w:szCs w:val="24"/>
          <w:lang w:eastAsia="es-ES"/>
        </w:rPr>
        <w:t>La Resolución IM/26.307</w:t>
      </w:r>
      <w:r w:rsidRPr="00B021E0">
        <w:rPr>
          <w:color w:val="000000"/>
          <w:sz w:val="24"/>
          <w:szCs w:val="24"/>
          <w:lang w:eastAsia="es-ES"/>
        </w:rPr>
        <w:t xml:space="preserve"> enviada por el Departamento Ejecutivo Municipal, la</w:t>
      </w:r>
      <w:r w:rsidR="00146907">
        <w:rPr>
          <w:sz w:val="24"/>
          <w:szCs w:val="24"/>
          <w:lang w:val="es-ES"/>
        </w:rPr>
        <w:t xml:space="preserve"> Decisión de la Secretaría de Tecnologías para la Gestión, dependiente del Ministerio de Gobierno en Innovación Pública</w:t>
      </w:r>
      <w:r w:rsidR="0045533D">
        <w:rPr>
          <w:sz w:val="24"/>
          <w:szCs w:val="24"/>
          <w:lang w:val="es-ES"/>
        </w:rPr>
        <w:t xml:space="preserve"> de la Provincia de Santa Fe, y;</w:t>
      </w:r>
    </w:p>
    <w:p w14:paraId="3BA2B64E" w14:textId="77777777" w:rsidR="00146907" w:rsidRPr="000F4DD6" w:rsidRDefault="00146907" w:rsidP="00146907">
      <w:pPr>
        <w:ind w:firstLine="702"/>
        <w:jc w:val="both"/>
        <w:rPr>
          <w:b/>
          <w:bCs/>
          <w:sz w:val="24"/>
          <w:szCs w:val="24"/>
          <w:u w:val="single"/>
          <w:lang w:val="es-ES"/>
        </w:rPr>
      </w:pPr>
    </w:p>
    <w:p w14:paraId="6C38B429" w14:textId="77777777" w:rsidR="00146907" w:rsidRPr="000F4DD6" w:rsidRDefault="00146907" w:rsidP="00146907">
      <w:pPr>
        <w:jc w:val="both"/>
        <w:rPr>
          <w:b/>
          <w:bCs/>
          <w:sz w:val="24"/>
          <w:szCs w:val="24"/>
          <w:u w:val="single"/>
          <w:lang w:val="es-ES"/>
        </w:rPr>
      </w:pPr>
      <w:r w:rsidRPr="000F4DD6">
        <w:rPr>
          <w:b/>
          <w:bCs/>
          <w:sz w:val="24"/>
          <w:szCs w:val="24"/>
          <w:u w:val="single"/>
          <w:lang w:val="es-ES"/>
        </w:rPr>
        <w:t>CONSIDERANDO:</w:t>
      </w:r>
    </w:p>
    <w:p w14:paraId="56648354" w14:textId="77777777" w:rsidR="00146907" w:rsidRDefault="00146907" w:rsidP="00146907">
      <w:pPr>
        <w:ind w:firstLine="780"/>
        <w:jc w:val="both"/>
        <w:rPr>
          <w:sz w:val="24"/>
          <w:szCs w:val="24"/>
          <w:lang w:val="es-ES"/>
        </w:rPr>
      </w:pPr>
    </w:p>
    <w:p w14:paraId="3A3829E7" w14:textId="15474BF8" w:rsidR="00146907" w:rsidRDefault="0045533D" w:rsidP="00146907">
      <w:pPr>
        <w:ind w:firstLine="780"/>
        <w:jc w:val="both"/>
        <w:rPr>
          <w:sz w:val="24"/>
          <w:szCs w:val="24"/>
          <w:lang w:val="es-ES"/>
        </w:rPr>
      </w:pPr>
      <w:r>
        <w:rPr>
          <w:sz w:val="24"/>
          <w:szCs w:val="24"/>
          <w:lang w:val="es-ES"/>
        </w:rPr>
        <w:t>Que</w:t>
      </w:r>
      <w:r w:rsidR="00146907">
        <w:rPr>
          <w:sz w:val="24"/>
          <w:szCs w:val="24"/>
          <w:lang w:val="es-ES"/>
        </w:rPr>
        <w:t xml:space="preserve"> la Secretaría de Tecnologías para la Gestión requiere de la ciudad de San Jorge la firma de un convenio de colaboración para la instalación del Sistema Integrado de Comunicaciones de Misión </w:t>
      </w:r>
      <w:r>
        <w:rPr>
          <w:sz w:val="24"/>
          <w:szCs w:val="24"/>
          <w:lang w:val="es-ES"/>
        </w:rPr>
        <w:t>Crítica</w:t>
      </w:r>
      <w:r w:rsidR="00146907">
        <w:rPr>
          <w:sz w:val="24"/>
          <w:szCs w:val="24"/>
          <w:lang w:val="es-ES"/>
        </w:rPr>
        <w:t xml:space="preserve"> (SICMC) soporte para los centros de despacho 911, el cual se materializa en ocupar un espacio en la planta de Agua Potable de la ciudad de San Jorge, el cual será destinado a la instalación de Infraestructura y equipos que componen  un sitio de comunicaciones para integrar la red digital troncalizada de comunicaciones encriptadas, con la función exclusiva de prestar servicios en la región a distintos organismos del ámbito provincial, servicios de emergencia, protección civil y </w:t>
      </w:r>
      <w:r>
        <w:rPr>
          <w:sz w:val="24"/>
          <w:szCs w:val="24"/>
          <w:lang w:val="es-ES"/>
        </w:rPr>
        <w:t>servicios públicos entre otros;</w:t>
      </w:r>
      <w:r w:rsidR="00146907">
        <w:rPr>
          <w:sz w:val="24"/>
          <w:szCs w:val="24"/>
          <w:lang w:val="es-ES"/>
        </w:rPr>
        <w:t xml:space="preserve"> </w:t>
      </w:r>
    </w:p>
    <w:p w14:paraId="721254C2" w14:textId="77777777" w:rsidR="0045533D" w:rsidRDefault="0045533D" w:rsidP="00146907">
      <w:pPr>
        <w:ind w:firstLine="780"/>
        <w:jc w:val="both"/>
        <w:rPr>
          <w:sz w:val="24"/>
          <w:szCs w:val="24"/>
          <w:lang w:val="es-ES"/>
        </w:rPr>
      </w:pPr>
      <w:r>
        <w:rPr>
          <w:sz w:val="24"/>
          <w:szCs w:val="24"/>
          <w:lang w:val="es-ES"/>
        </w:rPr>
        <w:t xml:space="preserve"> </w:t>
      </w:r>
    </w:p>
    <w:p w14:paraId="7F7A8CA9" w14:textId="7BA13244" w:rsidR="00146907" w:rsidRDefault="0045533D" w:rsidP="00146907">
      <w:pPr>
        <w:ind w:firstLine="780"/>
        <w:jc w:val="both"/>
        <w:rPr>
          <w:sz w:val="24"/>
          <w:szCs w:val="24"/>
          <w:lang w:val="es-ES"/>
        </w:rPr>
      </w:pPr>
      <w:r>
        <w:rPr>
          <w:sz w:val="24"/>
          <w:szCs w:val="24"/>
          <w:lang w:val="es-ES"/>
        </w:rPr>
        <w:t>Que</w:t>
      </w:r>
      <w:r w:rsidR="00146907">
        <w:rPr>
          <w:sz w:val="24"/>
          <w:szCs w:val="24"/>
          <w:lang w:val="es-ES"/>
        </w:rPr>
        <w:t xml:space="preserve"> para ello se requiere otorgar a dicha Secretaría permiso para el uso de un espacio en el predio del municipio descripto en el plano y preliminar de convenio que se acompaña al presente;</w:t>
      </w:r>
    </w:p>
    <w:p w14:paraId="578840CC" w14:textId="77777777" w:rsidR="00B7486E" w:rsidRDefault="00B7486E" w:rsidP="00146907">
      <w:pPr>
        <w:jc w:val="both"/>
        <w:rPr>
          <w:sz w:val="24"/>
          <w:szCs w:val="24"/>
          <w:lang w:val="es-ES"/>
        </w:rPr>
      </w:pPr>
    </w:p>
    <w:p w14:paraId="5896273D" w14:textId="2D269A3E" w:rsidR="00B7486E" w:rsidRDefault="00B7486E" w:rsidP="00146907">
      <w:pPr>
        <w:jc w:val="both"/>
        <w:rPr>
          <w:sz w:val="24"/>
          <w:szCs w:val="24"/>
          <w:lang w:val="es-ES"/>
        </w:rPr>
      </w:pPr>
      <w:r>
        <w:rPr>
          <w:sz w:val="24"/>
          <w:szCs w:val="24"/>
          <w:lang w:val="es-ES"/>
        </w:rPr>
        <w:t xml:space="preserve">              </w:t>
      </w:r>
      <w:r w:rsidR="0045533D">
        <w:rPr>
          <w:sz w:val="24"/>
          <w:szCs w:val="24"/>
          <w:lang w:val="es-ES"/>
        </w:rPr>
        <w:t>Que</w:t>
      </w:r>
      <w:r>
        <w:rPr>
          <w:sz w:val="24"/>
          <w:szCs w:val="24"/>
          <w:lang w:val="es-ES"/>
        </w:rPr>
        <w:t xml:space="preserve"> los beneficios de dicho convenio son para la mayoría del Departamento San Martín, el cual permitiría reducir los tiempos de respuesta ante emergencias, encriptar las comunicaciones, las cuales en la actualidad pueden ser interferidas sin necesidades</w:t>
      </w:r>
      <w:r w:rsidR="0045533D">
        <w:rPr>
          <w:sz w:val="24"/>
          <w:szCs w:val="24"/>
          <w:lang w:val="es-ES"/>
        </w:rPr>
        <w:t xml:space="preserve"> de tecnología o conocimientos;</w:t>
      </w:r>
    </w:p>
    <w:p w14:paraId="6D4CDED5" w14:textId="77777777" w:rsidR="00B7486E" w:rsidRDefault="00B7486E" w:rsidP="00146907">
      <w:pPr>
        <w:jc w:val="both"/>
        <w:rPr>
          <w:sz w:val="24"/>
          <w:szCs w:val="24"/>
          <w:lang w:val="es-ES"/>
        </w:rPr>
      </w:pPr>
      <w:r>
        <w:rPr>
          <w:sz w:val="24"/>
          <w:szCs w:val="24"/>
          <w:lang w:val="es-ES"/>
        </w:rPr>
        <w:t xml:space="preserve">             </w:t>
      </w:r>
    </w:p>
    <w:p w14:paraId="6984DC23" w14:textId="34275E48" w:rsidR="00B7486E" w:rsidRDefault="0045533D" w:rsidP="00430438">
      <w:pPr>
        <w:ind w:firstLine="708"/>
        <w:jc w:val="both"/>
        <w:rPr>
          <w:sz w:val="24"/>
          <w:szCs w:val="24"/>
          <w:lang w:val="es-ES"/>
        </w:rPr>
      </w:pPr>
      <w:r>
        <w:rPr>
          <w:sz w:val="24"/>
          <w:szCs w:val="24"/>
          <w:lang w:val="es-ES"/>
        </w:rPr>
        <w:t>Que</w:t>
      </w:r>
      <w:r w:rsidR="00B7486E">
        <w:rPr>
          <w:sz w:val="24"/>
          <w:szCs w:val="24"/>
          <w:lang w:val="es-ES"/>
        </w:rPr>
        <w:t xml:space="preserve"> en razón de encontrarse comprometida la seguridad publica de la población y al ser un programa que se implementa en diferentes lugares de la provincia desde el año 2012, entendemos que es necesario que el Departamento San Martín se adecue a las necesidades tecnológicas para dotar de mayor equipamiento a las fuerzas de seguri</w:t>
      </w:r>
      <w:r>
        <w:rPr>
          <w:sz w:val="24"/>
          <w:szCs w:val="24"/>
          <w:lang w:val="es-ES"/>
        </w:rPr>
        <w:t>dad y emergencias de la Región;</w:t>
      </w:r>
    </w:p>
    <w:p w14:paraId="30AE149C" w14:textId="77777777" w:rsidR="00914C9D" w:rsidRDefault="00914C9D" w:rsidP="00146907">
      <w:pPr>
        <w:jc w:val="both"/>
        <w:rPr>
          <w:sz w:val="24"/>
          <w:szCs w:val="24"/>
          <w:lang w:val="es-ES"/>
        </w:rPr>
      </w:pPr>
    </w:p>
    <w:p w14:paraId="16FCCA07" w14:textId="3C2B610B" w:rsidR="00B7486E" w:rsidRDefault="00B7486E" w:rsidP="00146907">
      <w:pPr>
        <w:jc w:val="both"/>
        <w:rPr>
          <w:sz w:val="24"/>
          <w:szCs w:val="24"/>
          <w:lang w:val="es-ES"/>
        </w:rPr>
      </w:pPr>
      <w:r>
        <w:rPr>
          <w:sz w:val="24"/>
          <w:szCs w:val="24"/>
          <w:lang w:val="es-ES"/>
        </w:rPr>
        <w:t xml:space="preserve">          </w:t>
      </w:r>
      <w:r w:rsidR="0045533D">
        <w:rPr>
          <w:sz w:val="24"/>
          <w:szCs w:val="24"/>
          <w:lang w:val="es-ES"/>
        </w:rPr>
        <w:t>Que</w:t>
      </w:r>
      <w:r>
        <w:rPr>
          <w:sz w:val="24"/>
          <w:szCs w:val="24"/>
          <w:lang w:val="es-ES"/>
        </w:rPr>
        <w:t xml:space="preserve"> dicha tecnología también permite la comunicación directa con los vehículos permitiendo identificar por medio de Señal GPS cual se encuentra disponible y cual mas cerca del evento para acotar los tiem</w:t>
      </w:r>
      <w:r w:rsidR="0045533D">
        <w:rPr>
          <w:sz w:val="24"/>
          <w:szCs w:val="24"/>
          <w:lang w:val="es-ES"/>
        </w:rPr>
        <w:t>pos de respuesta de los mismos;</w:t>
      </w:r>
    </w:p>
    <w:p w14:paraId="01B05542" w14:textId="77777777" w:rsidR="00914C9D" w:rsidRDefault="00B7486E" w:rsidP="00146907">
      <w:pPr>
        <w:jc w:val="both"/>
        <w:rPr>
          <w:sz w:val="24"/>
          <w:szCs w:val="24"/>
          <w:lang w:val="es-ES"/>
        </w:rPr>
      </w:pPr>
      <w:r>
        <w:rPr>
          <w:sz w:val="24"/>
          <w:szCs w:val="24"/>
          <w:lang w:val="es-ES"/>
        </w:rPr>
        <w:t xml:space="preserve">         </w:t>
      </w:r>
    </w:p>
    <w:p w14:paraId="596D2F93" w14:textId="537D4D67" w:rsidR="00B7486E" w:rsidRDefault="0045533D" w:rsidP="0045533D">
      <w:pPr>
        <w:ind w:firstLine="708"/>
        <w:jc w:val="both"/>
        <w:rPr>
          <w:sz w:val="24"/>
          <w:szCs w:val="24"/>
          <w:lang w:val="es-ES"/>
        </w:rPr>
      </w:pPr>
      <w:r>
        <w:rPr>
          <w:sz w:val="24"/>
          <w:szCs w:val="24"/>
          <w:lang w:val="es-ES"/>
        </w:rPr>
        <w:t>Que</w:t>
      </w:r>
      <w:r w:rsidR="00B7486E">
        <w:rPr>
          <w:sz w:val="24"/>
          <w:szCs w:val="24"/>
          <w:lang w:val="es-ES"/>
        </w:rPr>
        <w:t xml:space="preserve"> la cesión de uso del predio no impide al municipio continuar usando el mismo</w:t>
      </w:r>
      <w:r w:rsidR="00914C9D">
        <w:rPr>
          <w:sz w:val="24"/>
          <w:szCs w:val="24"/>
          <w:lang w:val="es-ES"/>
        </w:rPr>
        <w:t>;</w:t>
      </w:r>
    </w:p>
    <w:p w14:paraId="794DB84E" w14:textId="77777777" w:rsidR="00914C9D" w:rsidRDefault="00914C9D" w:rsidP="00914C9D">
      <w:pPr>
        <w:ind w:firstLine="708"/>
        <w:jc w:val="both"/>
        <w:rPr>
          <w:sz w:val="24"/>
          <w:szCs w:val="24"/>
          <w:lang w:val="es-ES"/>
        </w:rPr>
      </w:pPr>
    </w:p>
    <w:p w14:paraId="00DDECED" w14:textId="2A64E487" w:rsidR="00914C9D" w:rsidRDefault="0045533D" w:rsidP="00914C9D">
      <w:pPr>
        <w:ind w:firstLine="708"/>
        <w:jc w:val="both"/>
        <w:rPr>
          <w:sz w:val="24"/>
          <w:szCs w:val="24"/>
          <w:lang w:val="es-ES"/>
        </w:rPr>
      </w:pPr>
      <w:r>
        <w:rPr>
          <w:sz w:val="24"/>
          <w:szCs w:val="24"/>
          <w:lang w:val="es-ES"/>
        </w:rPr>
        <w:t>Que</w:t>
      </w:r>
      <w:r w:rsidR="00914C9D">
        <w:rPr>
          <w:sz w:val="24"/>
          <w:szCs w:val="24"/>
          <w:lang w:val="es-ES"/>
        </w:rPr>
        <w:t xml:space="preserve"> la ubicación de la misma se consensuó entre el Departamento Ejecutivo Municipal y personal de la Secretaría de Tecnologías para la Gestión;</w:t>
      </w:r>
    </w:p>
    <w:p w14:paraId="0F86CF52" w14:textId="77777777" w:rsidR="0045533D" w:rsidRDefault="0045533D" w:rsidP="00146907">
      <w:pPr>
        <w:jc w:val="both"/>
        <w:rPr>
          <w:sz w:val="24"/>
          <w:szCs w:val="24"/>
          <w:lang w:val="es-ES"/>
        </w:rPr>
      </w:pPr>
    </w:p>
    <w:p w14:paraId="0188879C" w14:textId="139DC234" w:rsidR="00B7486E" w:rsidRDefault="0045533D" w:rsidP="0045533D">
      <w:pPr>
        <w:ind w:firstLine="708"/>
        <w:jc w:val="both"/>
        <w:rPr>
          <w:sz w:val="24"/>
          <w:szCs w:val="24"/>
          <w:lang w:val="es-ES"/>
        </w:rPr>
      </w:pPr>
      <w:r>
        <w:rPr>
          <w:sz w:val="24"/>
          <w:szCs w:val="24"/>
          <w:lang w:val="es-ES"/>
        </w:rPr>
        <w:t xml:space="preserve">Que </w:t>
      </w:r>
      <w:r w:rsidR="00B7486E">
        <w:rPr>
          <w:sz w:val="24"/>
          <w:szCs w:val="24"/>
          <w:lang w:val="es-ES"/>
        </w:rPr>
        <w:t xml:space="preserve">a raíz de que lo solicitan organismos estatales es necesario exceptuar del pago de tasas previstas en la Ordenanza 1785 y sus modificatorias, no así del tramite de habilitación de la antena el cual debe ser tramitado </w:t>
      </w:r>
      <w:r>
        <w:rPr>
          <w:sz w:val="24"/>
          <w:szCs w:val="24"/>
          <w:lang w:val="es-ES"/>
        </w:rPr>
        <w:t>administrativamente. -</w:t>
      </w:r>
      <w:r w:rsidR="00B7486E">
        <w:rPr>
          <w:sz w:val="24"/>
          <w:szCs w:val="24"/>
          <w:lang w:val="es-ES"/>
        </w:rPr>
        <w:t xml:space="preserve"> </w:t>
      </w:r>
    </w:p>
    <w:p w14:paraId="7A84CAB8" w14:textId="77777777" w:rsidR="0045533D" w:rsidRPr="00B021E0" w:rsidRDefault="0045533D" w:rsidP="0045533D">
      <w:pPr>
        <w:pStyle w:val="Sinespaciado"/>
        <w:spacing w:line="276" w:lineRule="auto"/>
        <w:jc w:val="both"/>
        <w:rPr>
          <w:szCs w:val="24"/>
        </w:rPr>
      </w:pPr>
    </w:p>
    <w:p w14:paraId="5361ED8D" w14:textId="77777777" w:rsidR="0045533D" w:rsidRPr="00B021E0" w:rsidRDefault="0045533D" w:rsidP="0045533D">
      <w:pPr>
        <w:pStyle w:val="Sinespaciado"/>
        <w:spacing w:line="276" w:lineRule="auto"/>
        <w:jc w:val="both"/>
        <w:rPr>
          <w:szCs w:val="24"/>
        </w:rPr>
      </w:pPr>
      <w:r w:rsidRPr="00B021E0">
        <w:rPr>
          <w:szCs w:val="24"/>
        </w:rPr>
        <w:t>Por todo ello, el Honorable Concejo Municipal de San Jorge, en uso de las atribuciones que le confiere la Ley Orgánica de Municipalidades Nº 2756 y su Propio Reglamento Interno emite la siguiente:</w:t>
      </w:r>
    </w:p>
    <w:p w14:paraId="0CF9CFD9" w14:textId="77777777" w:rsidR="00B7486E" w:rsidRDefault="00B7486E" w:rsidP="00146907">
      <w:pPr>
        <w:jc w:val="both"/>
        <w:rPr>
          <w:sz w:val="24"/>
          <w:szCs w:val="24"/>
          <w:lang w:val="es-ES"/>
        </w:rPr>
      </w:pPr>
    </w:p>
    <w:p w14:paraId="5ADC51B7" w14:textId="77777777" w:rsidR="00914C9D" w:rsidRPr="00E447D9" w:rsidRDefault="00914C9D" w:rsidP="00914C9D">
      <w:pPr>
        <w:spacing w:after="60"/>
        <w:jc w:val="both"/>
        <w:rPr>
          <w:sz w:val="24"/>
          <w:szCs w:val="24"/>
        </w:rPr>
      </w:pPr>
    </w:p>
    <w:p w14:paraId="5137B019" w14:textId="77777777" w:rsidR="00914C9D" w:rsidRPr="00E447D9" w:rsidRDefault="00914C9D" w:rsidP="00914C9D">
      <w:pPr>
        <w:spacing w:after="60"/>
        <w:jc w:val="center"/>
        <w:rPr>
          <w:sz w:val="24"/>
          <w:szCs w:val="24"/>
        </w:rPr>
      </w:pPr>
      <w:r w:rsidRPr="00E447D9">
        <w:rPr>
          <w:b/>
          <w:bCs/>
          <w:sz w:val="24"/>
          <w:szCs w:val="24"/>
          <w:u w:val="single"/>
        </w:rPr>
        <w:t>ORDENANZA</w:t>
      </w:r>
    </w:p>
    <w:p w14:paraId="6ADADF7F" w14:textId="77777777" w:rsidR="00146907" w:rsidRPr="0085154E" w:rsidRDefault="00146907" w:rsidP="00146907">
      <w:pPr>
        <w:rPr>
          <w:b/>
          <w:sz w:val="24"/>
          <w:szCs w:val="24"/>
          <w:u w:val="single"/>
        </w:rPr>
      </w:pPr>
    </w:p>
    <w:p w14:paraId="69BCF0F6" w14:textId="4F22DE3A" w:rsidR="00146907" w:rsidRDefault="0045533D" w:rsidP="0045533D">
      <w:pPr>
        <w:jc w:val="both"/>
        <w:rPr>
          <w:b/>
          <w:sz w:val="24"/>
          <w:szCs w:val="24"/>
          <w:u w:val="single"/>
          <w:lang w:val="es-ES"/>
        </w:rPr>
      </w:pPr>
      <w:r>
        <w:rPr>
          <w:b/>
          <w:sz w:val="24"/>
          <w:szCs w:val="24"/>
          <w:u w:val="single"/>
          <w:lang w:val="es-ES"/>
        </w:rPr>
        <w:t>Art.</w:t>
      </w:r>
      <w:r w:rsidR="00146907">
        <w:rPr>
          <w:b/>
          <w:sz w:val="24"/>
          <w:szCs w:val="24"/>
          <w:u w:val="single"/>
          <w:lang w:val="es-ES"/>
        </w:rPr>
        <w:t xml:space="preserve"> 1</w:t>
      </w:r>
      <w:r>
        <w:rPr>
          <w:b/>
          <w:sz w:val="24"/>
          <w:szCs w:val="24"/>
          <w:u w:val="single"/>
          <w:lang w:val="es-ES"/>
        </w:rPr>
        <w:t>º)</w:t>
      </w:r>
      <w:r w:rsidR="00146907">
        <w:rPr>
          <w:b/>
          <w:sz w:val="24"/>
          <w:szCs w:val="24"/>
          <w:u w:val="single"/>
          <w:lang w:val="es-ES"/>
        </w:rPr>
        <w:t>:</w:t>
      </w:r>
      <w:r w:rsidR="00146907">
        <w:rPr>
          <w:sz w:val="24"/>
          <w:szCs w:val="24"/>
          <w:lang w:val="es-ES"/>
        </w:rPr>
        <w:t xml:space="preserve"> Autor</w:t>
      </w:r>
      <w:r w:rsidR="00914C9D">
        <w:rPr>
          <w:sz w:val="24"/>
          <w:szCs w:val="24"/>
          <w:lang w:val="es-ES"/>
        </w:rPr>
        <w:t>íce</w:t>
      </w:r>
      <w:r w:rsidR="00146907">
        <w:rPr>
          <w:sz w:val="24"/>
          <w:szCs w:val="24"/>
          <w:lang w:val="es-ES"/>
        </w:rPr>
        <w:t>se al Intendente Municipal Sr. Juan Pablo Pellegrino, a firmar</w:t>
      </w:r>
      <w:r w:rsidR="0085154E">
        <w:rPr>
          <w:sz w:val="24"/>
          <w:szCs w:val="24"/>
          <w:lang w:val="es-ES"/>
        </w:rPr>
        <w:t xml:space="preserve"> Convenio de Colaboración con la Secretaría de Tecnologías para la Gestión, dependiente del Ministerio de Gobierno e Innovación Pública de la Provincia de Santa </w:t>
      </w:r>
      <w:proofErr w:type="gramStart"/>
      <w:r w:rsidR="0085154E">
        <w:rPr>
          <w:sz w:val="24"/>
          <w:szCs w:val="24"/>
          <w:lang w:val="es-ES"/>
        </w:rPr>
        <w:t>Fe.-</w:t>
      </w:r>
      <w:proofErr w:type="gramEnd"/>
      <w:r w:rsidR="0085154E">
        <w:rPr>
          <w:sz w:val="24"/>
          <w:szCs w:val="24"/>
          <w:lang w:val="es-ES"/>
        </w:rPr>
        <w:t xml:space="preserve"> </w:t>
      </w:r>
    </w:p>
    <w:p w14:paraId="107507E1" w14:textId="77777777" w:rsidR="00146907" w:rsidRDefault="00146907" w:rsidP="00146907">
      <w:pPr>
        <w:jc w:val="both"/>
        <w:rPr>
          <w:b/>
          <w:sz w:val="24"/>
          <w:szCs w:val="24"/>
          <w:u w:val="single"/>
          <w:lang w:val="es-ES"/>
        </w:rPr>
      </w:pPr>
    </w:p>
    <w:p w14:paraId="74BBF589" w14:textId="28B0B634" w:rsidR="00146907" w:rsidRDefault="0045533D" w:rsidP="0045533D">
      <w:pPr>
        <w:jc w:val="both"/>
        <w:rPr>
          <w:sz w:val="24"/>
          <w:szCs w:val="24"/>
          <w:lang w:val="es-ES"/>
        </w:rPr>
      </w:pPr>
      <w:r>
        <w:rPr>
          <w:b/>
          <w:sz w:val="24"/>
          <w:szCs w:val="24"/>
          <w:u w:val="single"/>
          <w:lang w:val="es-ES"/>
        </w:rPr>
        <w:t>Art.</w:t>
      </w:r>
      <w:r w:rsidR="00146907">
        <w:rPr>
          <w:b/>
          <w:sz w:val="24"/>
          <w:szCs w:val="24"/>
          <w:u w:val="single"/>
          <w:lang w:val="es-ES"/>
        </w:rPr>
        <w:t xml:space="preserve"> 2</w:t>
      </w:r>
      <w:r>
        <w:rPr>
          <w:b/>
          <w:sz w:val="24"/>
          <w:szCs w:val="24"/>
          <w:u w:val="single"/>
          <w:lang w:val="es-ES"/>
        </w:rPr>
        <w:t>º)</w:t>
      </w:r>
      <w:r w:rsidR="00146907">
        <w:rPr>
          <w:b/>
          <w:sz w:val="24"/>
          <w:szCs w:val="24"/>
          <w:u w:val="single"/>
          <w:lang w:val="es-ES"/>
        </w:rPr>
        <w:t>:</w:t>
      </w:r>
      <w:r w:rsidR="00146907">
        <w:rPr>
          <w:sz w:val="24"/>
          <w:szCs w:val="24"/>
          <w:lang w:val="es-ES"/>
        </w:rPr>
        <w:t xml:space="preserve"> </w:t>
      </w:r>
      <w:r w:rsidR="0085154E">
        <w:rPr>
          <w:sz w:val="24"/>
          <w:szCs w:val="24"/>
          <w:lang w:val="es-ES"/>
        </w:rPr>
        <w:t>Autor</w:t>
      </w:r>
      <w:r w:rsidR="00914C9D">
        <w:rPr>
          <w:sz w:val="24"/>
          <w:szCs w:val="24"/>
          <w:lang w:val="es-ES"/>
        </w:rPr>
        <w:t>í</w:t>
      </w:r>
      <w:r w:rsidR="0085154E">
        <w:rPr>
          <w:sz w:val="24"/>
          <w:szCs w:val="24"/>
          <w:lang w:val="es-ES"/>
        </w:rPr>
        <w:t xml:space="preserve">cese a la Municipalidad de San Jorge a conceder préstamo de uso a la Secretaría de Tecnologías para la Gestión, dependiente del Ministerio de Gobierno e Innovación Pública de la </w:t>
      </w:r>
      <w:r w:rsidR="0085154E">
        <w:rPr>
          <w:sz w:val="24"/>
          <w:szCs w:val="24"/>
          <w:lang w:val="es-ES"/>
        </w:rPr>
        <w:lastRenderedPageBreak/>
        <w:t>Provincia de Santa Fe sobre el predio ubicado en Ruta Provincial Nº 80 coordenada geográfica 31º 53´38.58´´/ 61º 52´16´´destinado a la instalación de infraestructura destinada a un sitio de comunicaciones para integrar la ciudad y parte del Departamento San Martín a la red digital troncalizada de comunicaciones encriptadas por el término de treinta años</w:t>
      </w:r>
      <w:r w:rsidR="00146907">
        <w:rPr>
          <w:sz w:val="24"/>
          <w:szCs w:val="24"/>
          <w:lang w:val="es-ES"/>
        </w:rPr>
        <w:t>.</w:t>
      </w:r>
    </w:p>
    <w:p w14:paraId="69C78ED0" w14:textId="77777777" w:rsidR="00146907" w:rsidRDefault="00146907" w:rsidP="00146907">
      <w:pPr>
        <w:jc w:val="both"/>
        <w:rPr>
          <w:sz w:val="24"/>
          <w:szCs w:val="24"/>
          <w:lang w:val="es-ES"/>
        </w:rPr>
      </w:pPr>
    </w:p>
    <w:p w14:paraId="27BEC01E" w14:textId="58A2B931" w:rsidR="00146907" w:rsidRDefault="0045533D" w:rsidP="0045533D">
      <w:pPr>
        <w:jc w:val="both"/>
        <w:rPr>
          <w:sz w:val="24"/>
          <w:szCs w:val="24"/>
          <w:lang w:val="es-ES"/>
        </w:rPr>
      </w:pPr>
      <w:r>
        <w:rPr>
          <w:b/>
          <w:sz w:val="24"/>
          <w:szCs w:val="24"/>
          <w:u w:val="single"/>
          <w:lang w:val="es-ES"/>
        </w:rPr>
        <w:t>Art.</w:t>
      </w:r>
      <w:r w:rsidR="00146907">
        <w:rPr>
          <w:b/>
          <w:sz w:val="24"/>
          <w:szCs w:val="24"/>
          <w:u w:val="single"/>
          <w:lang w:val="es-ES"/>
        </w:rPr>
        <w:t xml:space="preserve"> 3</w:t>
      </w:r>
      <w:r>
        <w:rPr>
          <w:b/>
          <w:sz w:val="24"/>
          <w:szCs w:val="24"/>
          <w:u w:val="single"/>
          <w:lang w:val="es-ES"/>
        </w:rPr>
        <w:t>º)</w:t>
      </w:r>
      <w:r w:rsidR="00146907">
        <w:rPr>
          <w:b/>
          <w:sz w:val="24"/>
          <w:szCs w:val="24"/>
          <w:lang w:val="es-ES"/>
        </w:rPr>
        <w:t>:</w:t>
      </w:r>
      <w:r w:rsidR="00146907">
        <w:rPr>
          <w:sz w:val="24"/>
          <w:szCs w:val="24"/>
          <w:lang w:val="es-ES"/>
        </w:rPr>
        <w:t xml:space="preserve">  </w:t>
      </w:r>
      <w:r w:rsidR="0085154E">
        <w:rPr>
          <w:sz w:val="24"/>
          <w:szCs w:val="24"/>
          <w:lang w:val="es-ES"/>
        </w:rPr>
        <w:t xml:space="preserve">Eximir de las tasas y contribuciones previstas en la ordenanza Nº 1785 en razón de encontrarse beneficiado el interés público. -  </w:t>
      </w:r>
    </w:p>
    <w:p w14:paraId="5BDD10B8" w14:textId="77777777" w:rsidR="00146907" w:rsidRDefault="00146907" w:rsidP="00146907">
      <w:pPr>
        <w:jc w:val="both"/>
        <w:rPr>
          <w:b/>
          <w:sz w:val="24"/>
          <w:szCs w:val="24"/>
          <w:u w:val="single"/>
          <w:lang w:val="es-ES"/>
        </w:rPr>
      </w:pPr>
    </w:p>
    <w:p w14:paraId="4D3F16A0" w14:textId="3F38607A" w:rsidR="0085154E" w:rsidRDefault="0045533D" w:rsidP="0045533D">
      <w:pPr>
        <w:jc w:val="both"/>
        <w:rPr>
          <w:sz w:val="24"/>
          <w:szCs w:val="24"/>
          <w:lang w:val="es-ES"/>
        </w:rPr>
      </w:pPr>
      <w:r>
        <w:rPr>
          <w:b/>
          <w:sz w:val="24"/>
          <w:szCs w:val="24"/>
          <w:u w:val="single"/>
          <w:lang w:val="es-ES"/>
        </w:rPr>
        <w:t>Art.</w:t>
      </w:r>
      <w:r w:rsidR="00146907" w:rsidRPr="004E16DE">
        <w:rPr>
          <w:b/>
          <w:sz w:val="24"/>
          <w:szCs w:val="24"/>
          <w:u w:val="single"/>
          <w:lang w:val="es-ES"/>
        </w:rPr>
        <w:t xml:space="preserve"> 4</w:t>
      </w:r>
      <w:r>
        <w:rPr>
          <w:b/>
          <w:sz w:val="24"/>
          <w:szCs w:val="24"/>
          <w:u w:val="single"/>
          <w:lang w:val="es-ES"/>
        </w:rPr>
        <w:t>º)</w:t>
      </w:r>
      <w:r w:rsidR="00146907" w:rsidRPr="004E16DE">
        <w:rPr>
          <w:b/>
          <w:sz w:val="24"/>
          <w:szCs w:val="24"/>
          <w:u w:val="single"/>
          <w:lang w:val="es-ES"/>
        </w:rPr>
        <w:t>:</w:t>
      </w:r>
      <w:r w:rsidR="00146907">
        <w:rPr>
          <w:sz w:val="24"/>
          <w:szCs w:val="24"/>
          <w:lang w:val="es-ES"/>
        </w:rPr>
        <w:t xml:space="preserve"> </w:t>
      </w:r>
      <w:r w:rsidR="0085154E">
        <w:rPr>
          <w:sz w:val="24"/>
          <w:szCs w:val="24"/>
          <w:lang w:val="es-ES"/>
        </w:rPr>
        <w:t xml:space="preserve">Requerir al conveniente la realización de los tramites administrativos previstos en la ordenanza Nº 1785 a los efectos de la habilitación de la </w:t>
      </w:r>
      <w:r>
        <w:rPr>
          <w:sz w:val="24"/>
          <w:szCs w:val="24"/>
          <w:lang w:val="es-ES"/>
        </w:rPr>
        <w:t>antena. -</w:t>
      </w:r>
      <w:r w:rsidR="0085154E">
        <w:rPr>
          <w:sz w:val="24"/>
          <w:szCs w:val="24"/>
          <w:lang w:val="es-ES"/>
        </w:rPr>
        <w:t xml:space="preserve"> </w:t>
      </w:r>
    </w:p>
    <w:p w14:paraId="135FDA42" w14:textId="77777777" w:rsidR="0085154E" w:rsidRDefault="0085154E" w:rsidP="00146907">
      <w:pPr>
        <w:jc w:val="both"/>
        <w:rPr>
          <w:sz w:val="24"/>
          <w:szCs w:val="24"/>
          <w:lang w:val="es-ES"/>
        </w:rPr>
      </w:pPr>
    </w:p>
    <w:p w14:paraId="32E43540" w14:textId="77777777" w:rsidR="0045533D" w:rsidRPr="00E006F6" w:rsidRDefault="0045533D" w:rsidP="0045533D">
      <w:pPr>
        <w:spacing w:after="120"/>
        <w:jc w:val="both"/>
        <w:rPr>
          <w:sz w:val="24"/>
          <w:szCs w:val="24"/>
        </w:rPr>
      </w:pPr>
      <w:r>
        <w:rPr>
          <w:b/>
          <w:sz w:val="24"/>
          <w:szCs w:val="24"/>
          <w:u w:val="single"/>
          <w:lang w:val="es-ES"/>
        </w:rPr>
        <w:t>Art. 5º)</w:t>
      </w:r>
      <w:r w:rsidR="00914C9D" w:rsidRPr="004E16DE">
        <w:rPr>
          <w:b/>
          <w:sz w:val="24"/>
          <w:szCs w:val="24"/>
          <w:u w:val="single"/>
          <w:lang w:val="es-ES"/>
        </w:rPr>
        <w:t>:</w:t>
      </w:r>
      <w:r w:rsidR="0085154E">
        <w:rPr>
          <w:sz w:val="24"/>
          <w:szCs w:val="24"/>
          <w:lang w:val="es-ES"/>
        </w:rPr>
        <w:t xml:space="preserve"> </w:t>
      </w:r>
      <w:r w:rsidRPr="00E006F6">
        <w:rPr>
          <w:sz w:val="24"/>
          <w:szCs w:val="24"/>
        </w:rPr>
        <w:t xml:space="preserve">Promúlguese, Comuníquese, Publíquese, Dese Copia al Registro Municipal y Archívese. </w:t>
      </w:r>
    </w:p>
    <w:p w14:paraId="77DBAF77" w14:textId="5683277F" w:rsidR="0045533D" w:rsidRPr="00E006F6" w:rsidRDefault="0045533D" w:rsidP="0045533D">
      <w:pPr>
        <w:jc w:val="both"/>
        <w:rPr>
          <w:color w:val="000000"/>
          <w:sz w:val="24"/>
          <w:szCs w:val="24"/>
        </w:rPr>
      </w:pPr>
      <w:r w:rsidRPr="00E006F6">
        <w:rPr>
          <w:color w:val="000000"/>
          <w:sz w:val="24"/>
          <w:szCs w:val="24"/>
        </w:rPr>
        <w:t xml:space="preserve">Dada en la Sala del Honorable Concejo Municipal de San Jorge, Ciudad Sanmartiniana, Departamento San Martín, Provincia de Santa </w:t>
      </w:r>
      <w:r>
        <w:rPr>
          <w:color w:val="000000"/>
          <w:sz w:val="24"/>
          <w:szCs w:val="24"/>
        </w:rPr>
        <w:t xml:space="preserve">Fe, a los 7 días del mes de </w:t>
      </w:r>
      <w:proofErr w:type="gramStart"/>
      <w:r>
        <w:rPr>
          <w:color w:val="000000"/>
          <w:sz w:val="24"/>
          <w:szCs w:val="24"/>
        </w:rPr>
        <w:t>Noviembre</w:t>
      </w:r>
      <w:proofErr w:type="gramEnd"/>
      <w:r w:rsidRPr="00E006F6">
        <w:rPr>
          <w:color w:val="000000"/>
          <w:sz w:val="24"/>
          <w:szCs w:val="24"/>
        </w:rPr>
        <w:t xml:space="preserve"> de 2024.-</w:t>
      </w:r>
    </w:p>
    <w:p w14:paraId="41E7528E" w14:textId="77777777" w:rsidR="0045533D" w:rsidRPr="00E006F6" w:rsidRDefault="0045533D" w:rsidP="0045533D">
      <w:pPr>
        <w:jc w:val="both"/>
        <w:rPr>
          <w:color w:val="000000"/>
          <w:sz w:val="24"/>
          <w:szCs w:val="24"/>
        </w:rPr>
      </w:pPr>
    </w:p>
    <w:p w14:paraId="6256E1D5" w14:textId="77777777" w:rsidR="0045533D" w:rsidRPr="00E006F6" w:rsidRDefault="0045533D" w:rsidP="0045533D">
      <w:pPr>
        <w:jc w:val="both"/>
        <w:rPr>
          <w:color w:val="000000"/>
          <w:sz w:val="24"/>
          <w:szCs w:val="24"/>
        </w:rPr>
      </w:pPr>
    </w:p>
    <w:p w14:paraId="0F4CF251" w14:textId="77777777" w:rsidR="0045533D" w:rsidRDefault="0045533D" w:rsidP="0045533D">
      <w:pPr>
        <w:pStyle w:val="Sinespaciado"/>
        <w:rPr>
          <w:color w:val="000000"/>
          <w:szCs w:val="24"/>
        </w:rPr>
      </w:pPr>
      <w:r w:rsidRPr="009645F5">
        <w:rPr>
          <w:color w:val="000000"/>
          <w:szCs w:val="24"/>
        </w:rPr>
        <w:t xml:space="preserve">     </w:t>
      </w:r>
    </w:p>
    <w:p w14:paraId="04D366A9" w14:textId="77777777" w:rsidR="0045533D" w:rsidRDefault="0045533D" w:rsidP="0045533D">
      <w:pPr>
        <w:pStyle w:val="Sinespaciado"/>
        <w:rPr>
          <w:color w:val="000000"/>
          <w:szCs w:val="24"/>
        </w:rPr>
      </w:pPr>
    </w:p>
    <w:p w14:paraId="1574765E" w14:textId="77777777" w:rsidR="0045533D" w:rsidRDefault="0045533D" w:rsidP="0045533D">
      <w:pPr>
        <w:pStyle w:val="Sinespaciado"/>
        <w:rPr>
          <w:color w:val="000000"/>
          <w:szCs w:val="24"/>
        </w:rPr>
      </w:pPr>
    </w:p>
    <w:p w14:paraId="4EDF2D48" w14:textId="77777777" w:rsidR="0045533D" w:rsidRDefault="0045533D" w:rsidP="0045533D">
      <w:pPr>
        <w:pStyle w:val="Sinespaciado"/>
        <w:rPr>
          <w:color w:val="000000"/>
          <w:szCs w:val="24"/>
        </w:rPr>
      </w:pPr>
    </w:p>
    <w:p w14:paraId="3A2296D3" w14:textId="57EEBFEB" w:rsidR="0045533D" w:rsidRPr="00E006F6" w:rsidRDefault="0045533D" w:rsidP="0045533D">
      <w:pPr>
        <w:pStyle w:val="Sinespaciado"/>
        <w:rPr>
          <w:color w:val="000000"/>
          <w:szCs w:val="24"/>
        </w:rPr>
      </w:pPr>
      <w:r>
        <w:rPr>
          <w:color w:val="000000"/>
          <w:szCs w:val="24"/>
        </w:rPr>
        <w:t xml:space="preserve">     </w:t>
      </w:r>
      <w:r w:rsidRPr="009645F5">
        <w:rPr>
          <w:szCs w:val="24"/>
          <w:lang w:val="es-ES"/>
        </w:rPr>
        <w:t>Sr. Andr</w:t>
      </w:r>
      <w:r>
        <w:rPr>
          <w:szCs w:val="24"/>
          <w:lang w:val="es-ES"/>
        </w:rPr>
        <w:t xml:space="preserve">és P. </w:t>
      </w:r>
      <w:proofErr w:type="spellStart"/>
      <w:r>
        <w:rPr>
          <w:szCs w:val="24"/>
          <w:lang w:val="es-ES"/>
        </w:rPr>
        <w:t>Rosetti</w:t>
      </w:r>
      <w:proofErr w:type="spellEnd"/>
      <w:r>
        <w:rPr>
          <w:szCs w:val="24"/>
          <w:lang w:val="es-ES"/>
        </w:rPr>
        <w:tab/>
      </w:r>
      <w:r>
        <w:rPr>
          <w:szCs w:val="24"/>
          <w:lang w:val="es-ES"/>
        </w:rPr>
        <w:tab/>
      </w:r>
      <w:r>
        <w:rPr>
          <w:szCs w:val="24"/>
          <w:lang w:val="es-ES"/>
        </w:rPr>
        <w:tab/>
      </w:r>
      <w:r>
        <w:rPr>
          <w:szCs w:val="24"/>
          <w:lang w:val="es-ES"/>
        </w:rPr>
        <w:tab/>
      </w:r>
      <w:r>
        <w:rPr>
          <w:szCs w:val="24"/>
          <w:lang w:val="es-ES"/>
        </w:rPr>
        <w:tab/>
        <w:t xml:space="preserve">     </w:t>
      </w:r>
      <w:r w:rsidR="005744B1">
        <w:rPr>
          <w:szCs w:val="24"/>
          <w:lang w:val="es-ES"/>
        </w:rPr>
        <w:t xml:space="preserve">    </w:t>
      </w:r>
      <w:bookmarkStart w:id="3" w:name="_GoBack"/>
      <w:bookmarkEnd w:id="3"/>
      <w:r w:rsidRPr="009645F5">
        <w:rPr>
          <w:szCs w:val="24"/>
          <w:lang w:val="es-ES"/>
        </w:rPr>
        <w:t xml:space="preserve">Sr. </w:t>
      </w:r>
      <w:r w:rsidR="005744B1">
        <w:rPr>
          <w:szCs w:val="24"/>
          <w:lang w:val="es-ES"/>
        </w:rPr>
        <w:t xml:space="preserve">Facundo </w:t>
      </w:r>
      <w:proofErr w:type="spellStart"/>
      <w:r w:rsidR="005744B1">
        <w:rPr>
          <w:szCs w:val="24"/>
          <w:lang w:val="es-ES"/>
        </w:rPr>
        <w:t>Blum</w:t>
      </w:r>
      <w:proofErr w:type="spellEnd"/>
    </w:p>
    <w:p w14:paraId="5C00EC73" w14:textId="1139F23A" w:rsidR="0045533D" w:rsidRPr="00E006F6" w:rsidRDefault="0045533D" w:rsidP="0045533D">
      <w:pPr>
        <w:pStyle w:val="Sinespaciado"/>
        <w:rPr>
          <w:szCs w:val="24"/>
          <w:lang w:val="es-ES"/>
        </w:rPr>
      </w:pPr>
      <w:r w:rsidRPr="009645F5">
        <w:rPr>
          <w:szCs w:val="24"/>
          <w:lang w:val="es-ES"/>
        </w:rPr>
        <w:t xml:space="preserve">     Secretario del H.C.M.</w:t>
      </w:r>
      <w:r w:rsidRPr="009645F5">
        <w:rPr>
          <w:szCs w:val="24"/>
          <w:lang w:val="es-ES"/>
        </w:rPr>
        <w:tab/>
        <w:t xml:space="preserve"> </w:t>
      </w:r>
      <w:r w:rsidRPr="009645F5">
        <w:rPr>
          <w:szCs w:val="24"/>
          <w:lang w:val="es-ES"/>
        </w:rPr>
        <w:tab/>
      </w:r>
      <w:r w:rsidRPr="009645F5">
        <w:rPr>
          <w:szCs w:val="24"/>
          <w:lang w:val="es-ES"/>
        </w:rPr>
        <w:tab/>
      </w:r>
      <w:r w:rsidRPr="009645F5">
        <w:rPr>
          <w:szCs w:val="24"/>
          <w:lang w:val="es-ES"/>
        </w:rPr>
        <w:tab/>
        <w:t xml:space="preserve">                </w:t>
      </w:r>
      <w:r w:rsidR="005744B1">
        <w:rPr>
          <w:szCs w:val="24"/>
          <w:lang w:val="es-ES"/>
        </w:rPr>
        <w:t>Vice 1º</w:t>
      </w:r>
      <w:r w:rsidRPr="009645F5">
        <w:rPr>
          <w:szCs w:val="24"/>
          <w:lang w:val="es-ES"/>
        </w:rPr>
        <w:t xml:space="preserve"> Presidente del H.C.M</w:t>
      </w:r>
    </w:p>
    <w:p w14:paraId="2BBB51EF" w14:textId="6EC57D29" w:rsidR="00914C9D" w:rsidRPr="00E447D9" w:rsidRDefault="00914C9D" w:rsidP="0045533D">
      <w:pPr>
        <w:jc w:val="both"/>
        <w:rPr>
          <w:sz w:val="24"/>
          <w:szCs w:val="24"/>
          <w:lang w:val="es-ES_tradnl"/>
        </w:rPr>
      </w:pPr>
    </w:p>
    <w:p w14:paraId="609F65E9" w14:textId="77777777" w:rsidR="006A5E0D" w:rsidRPr="00914C9D" w:rsidRDefault="006A5E0D">
      <w:pPr>
        <w:rPr>
          <w:lang w:val="es-ES_tradnl"/>
        </w:rPr>
      </w:pPr>
    </w:p>
    <w:sectPr w:rsidR="006A5E0D" w:rsidRPr="00914C9D" w:rsidSect="00430438">
      <w:pgSz w:w="12240" w:h="20160" w:code="5"/>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07"/>
    <w:rsid w:val="00146907"/>
    <w:rsid w:val="00174766"/>
    <w:rsid w:val="00430438"/>
    <w:rsid w:val="0045533D"/>
    <w:rsid w:val="005744B1"/>
    <w:rsid w:val="006A5E0D"/>
    <w:rsid w:val="006E7443"/>
    <w:rsid w:val="007E656A"/>
    <w:rsid w:val="0085154E"/>
    <w:rsid w:val="00914C9D"/>
    <w:rsid w:val="009E0B03"/>
    <w:rsid w:val="00B7486E"/>
    <w:rsid w:val="00B96BC2"/>
    <w:rsid w:val="00C902C2"/>
    <w:rsid w:val="00DF4B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2E6C"/>
  <w15:chartTrackingRefBased/>
  <w15:docId w15:val="{85B27EB1-2E0A-4DB2-B5D2-49B24E7A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07"/>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7443"/>
    <w:pPr>
      <w:spacing w:after="0" w:line="240" w:lineRule="auto"/>
    </w:pPr>
    <w:rPr>
      <w:rFonts w:ascii="Times New Roman" w:eastAsia="Times New Roman" w:hAnsi="Times New Roman" w:cs="Times New Roman"/>
      <w:kern w:val="0"/>
      <w:sz w:val="24"/>
      <w:szCs w:val="20"/>
      <w:lang w:val="es-ES_tradnl" w:eastAsia="es-ES"/>
      <w14:ligatures w14:val="none"/>
    </w:rPr>
  </w:style>
  <w:style w:type="paragraph" w:customStyle="1" w:styleId="ecxwestern">
    <w:name w:val="ecxwestern"/>
    <w:basedOn w:val="Normal"/>
    <w:rsid w:val="006E7443"/>
    <w:pPr>
      <w:suppressAutoHyphens w:val="0"/>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c:creator>
  <cp:keywords/>
  <dc:description/>
  <cp:lastModifiedBy>Usuario</cp:lastModifiedBy>
  <cp:revision>7</cp:revision>
  <cp:lastPrinted>2024-10-08T10:44:00Z</cp:lastPrinted>
  <dcterms:created xsi:type="dcterms:W3CDTF">2024-11-05T14:46:00Z</dcterms:created>
  <dcterms:modified xsi:type="dcterms:W3CDTF">2024-11-07T13:22:00Z</dcterms:modified>
</cp:coreProperties>
</file>