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7F4092" w14:textId="08CA104A" w:rsidR="00AE0F2D" w:rsidRDefault="00AE0F2D" w:rsidP="00AE0F2D">
      <w:pPr>
        <w:spacing w:after="0"/>
        <w:rPr>
          <w:rFonts w:eastAsia="Times New Roman"/>
          <w:kern w:val="0"/>
          <w:sz w:val="20"/>
          <w:szCs w:val="20"/>
          <w:lang w:val="es-ES_tradnl" w:eastAsia="es-ES"/>
          <w14:ligatures w14:val="none"/>
        </w:rPr>
      </w:pPr>
      <w:bookmarkStart w:id="0" w:name="_Hlk174612126"/>
      <w:r>
        <w:rPr>
          <w:rFonts w:eastAsia="Times New Roman"/>
          <w:kern w:val="0"/>
          <w:sz w:val="20"/>
          <w:szCs w:val="20"/>
          <w:lang w:val="es-ES_tradnl" w:eastAsia="es-ES"/>
          <w14:ligatures w14:val="none"/>
        </w:rPr>
        <w:t xml:space="preserve"> </w:t>
      </w:r>
    </w:p>
    <w:p w14:paraId="05DCEEBE" w14:textId="77777777" w:rsidR="00AE0F2D" w:rsidRDefault="00AE0F2D" w:rsidP="00AE0F2D">
      <w:pPr>
        <w:spacing w:after="0"/>
        <w:rPr>
          <w:rFonts w:eastAsia="Times New Roman"/>
          <w:kern w:val="0"/>
          <w:sz w:val="20"/>
          <w:szCs w:val="20"/>
          <w:lang w:val="es-ES_tradnl" w:eastAsia="es-ES"/>
          <w14:ligatures w14:val="none"/>
        </w:rPr>
      </w:pPr>
    </w:p>
    <w:bookmarkEnd w:id="0"/>
    <w:p w14:paraId="04FF6900" w14:textId="77777777" w:rsidR="00692A67" w:rsidRDefault="00692A67" w:rsidP="00692A67">
      <w:pPr>
        <w:pStyle w:val="Sinespaciado"/>
        <w:jc w:val="center"/>
        <w:rPr>
          <w:rFonts w:ascii="Times New Roman" w:hAnsi="Times New Roman"/>
          <w:b/>
          <w:sz w:val="24"/>
          <w:szCs w:val="24"/>
          <w:u w:val="single"/>
        </w:rPr>
      </w:pPr>
    </w:p>
    <w:p w14:paraId="2A412F12" w14:textId="77777777" w:rsidR="00CB682F" w:rsidRDefault="00CB682F" w:rsidP="00CB682F">
      <w:pPr>
        <w:spacing w:after="60"/>
        <w:jc w:val="center"/>
        <w:rPr>
          <w:rFonts w:ascii="Times New Roman" w:hAnsi="Times New Roman" w:cs="Times New Roman"/>
          <w:b/>
          <w:sz w:val="24"/>
          <w:szCs w:val="24"/>
        </w:rPr>
      </w:pPr>
      <w:r w:rsidRPr="00F44FFE">
        <w:rPr>
          <w:rFonts w:ascii="Times New Roman" w:hAnsi="Times New Roman" w:cs="Times New Roman"/>
          <w:noProof/>
          <w:sz w:val="24"/>
          <w:szCs w:val="24"/>
        </w:rPr>
        <w:drawing>
          <wp:anchor distT="0" distB="0" distL="114300" distR="114300" simplePos="0" relativeHeight="251659264" behindDoc="0" locked="0" layoutInCell="1" allowOverlap="1" wp14:anchorId="3778469C" wp14:editId="0783A49F">
            <wp:simplePos x="0" y="0"/>
            <wp:positionH relativeFrom="column">
              <wp:posOffset>85725</wp:posOffset>
            </wp:positionH>
            <wp:positionV relativeFrom="paragraph">
              <wp:posOffset>41910</wp:posOffset>
            </wp:positionV>
            <wp:extent cx="685800" cy="1040130"/>
            <wp:effectExtent l="0" t="0" r="0" b="7620"/>
            <wp:wrapNone/>
            <wp:docPr id="1" name="Imagen 1" descr="Descripción: Descripción: Descripción: ES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Descripción: Descripción: ESC"/>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85800" cy="10401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B78B4D" w14:textId="77777777" w:rsidR="00CB682F" w:rsidRPr="00F44FFE" w:rsidRDefault="00CB682F" w:rsidP="00CB682F">
      <w:pPr>
        <w:spacing w:after="60"/>
        <w:jc w:val="center"/>
        <w:rPr>
          <w:rFonts w:ascii="Times New Roman" w:hAnsi="Times New Roman" w:cs="Times New Roman"/>
          <w:sz w:val="24"/>
          <w:szCs w:val="24"/>
          <w:lang w:val="es-ES_tradnl"/>
        </w:rPr>
      </w:pPr>
      <w:bookmarkStart w:id="1" w:name="_Hlk155849929"/>
      <w:bookmarkStart w:id="2" w:name="_Hlk175038231"/>
      <w:r w:rsidRPr="00F44FFE">
        <w:rPr>
          <w:rFonts w:ascii="Times New Roman" w:hAnsi="Times New Roman" w:cs="Times New Roman"/>
          <w:b/>
          <w:sz w:val="24"/>
          <w:szCs w:val="24"/>
        </w:rPr>
        <w:t>Honorable Concejo Municipal de San Jorge</w:t>
      </w:r>
    </w:p>
    <w:p w14:paraId="1967C092" w14:textId="77777777" w:rsidR="00CB682F" w:rsidRPr="00F44FFE" w:rsidRDefault="00CB682F" w:rsidP="00CB682F">
      <w:pPr>
        <w:pStyle w:val="Sinespaciado"/>
        <w:jc w:val="center"/>
        <w:rPr>
          <w:rFonts w:ascii="Times New Roman" w:hAnsi="Times New Roman"/>
          <w:b/>
          <w:sz w:val="24"/>
          <w:szCs w:val="24"/>
        </w:rPr>
      </w:pPr>
      <w:r w:rsidRPr="00F44FFE">
        <w:rPr>
          <w:rFonts w:ascii="Times New Roman" w:hAnsi="Times New Roman"/>
          <w:b/>
          <w:sz w:val="24"/>
          <w:szCs w:val="24"/>
        </w:rPr>
        <w:t>Av. Alberdi 1155 – (2451) San Jorge – Santa Fe - Tel: 03406-444122</w:t>
      </w:r>
    </w:p>
    <w:p w14:paraId="3C537256" w14:textId="77777777" w:rsidR="00CB682F" w:rsidRPr="00F44FFE" w:rsidRDefault="00CB682F" w:rsidP="00CB682F">
      <w:pPr>
        <w:pStyle w:val="Sinespaciado"/>
        <w:jc w:val="center"/>
        <w:rPr>
          <w:rFonts w:ascii="Times New Roman" w:hAnsi="Times New Roman"/>
          <w:b/>
          <w:sz w:val="24"/>
          <w:szCs w:val="24"/>
        </w:rPr>
      </w:pPr>
      <w:bookmarkStart w:id="3" w:name="_Hlk162421991"/>
      <w:r w:rsidRPr="00F44FFE">
        <w:rPr>
          <w:rFonts w:ascii="Times New Roman" w:hAnsi="Times New Roman"/>
          <w:b/>
          <w:sz w:val="24"/>
          <w:szCs w:val="24"/>
        </w:rPr>
        <w:t xml:space="preserve">2024 “Año del 30º Aniversario del Hermanamiento con </w:t>
      </w:r>
      <w:proofErr w:type="spellStart"/>
      <w:r w:rsidRPr="00F44FFE">
        <w:rPr>
          <w:rFonts w:ascii="Times New Roman" w:hAnsi="Times New Roman"/>
          <w:b/>
          <w:sz w:val="24"/>
          <w:szCs w:val="24"/>
        </w:rPr>
        <w:t>Cavallermaggiore</w:t>
      </w:r>
      <w:proofErr w:type="spellEnd"/>
      <w:r w:rsidRPr="00F44FFE">
        <w:rPr>
          <w:rFonts w:ascii="Times New Roman" w:hAnsi="Times New Roman"/>
          <w:b/>
          <w:sz w:val="24"/>
          <w:szCs w:val="24"/>
        </w:rPr>
        <w:t>”</w:t>
      </w:r>
    </w:p>
    <w:p w14:paraId="68562A27" w14:textId="77777777" w:rsidR="00CB682F" w:rsidRPr="00F44FFE" w:rsidRDefault="00CB682F" w:rsidP="00CB682F">
      <w:pPr>
        <w:ind w:left="708" w:hanging="708"/>
        <w:jc w:val="center"/>
        <w:rPr>
          <w:rFonts w:ascii="Times New Roman" w:hAnsi="Times New Roman" w:cs="Times New Roman"/>
          <w:b/>
          <w:bCs/>
          <w:color w:val="000000"/>
          <w:sz w:val="24"/>
          <w:szCs w:val="24"/>
        </w:rPr>
      </w:pPr>
    </w:p>
    <w:bookmarkEnd w:id="3"/>
    <w:p w14:paraId="4C9BFCFF" w14:textId="77777777" w:rsidR="00CB682F" w:rsidRDefault="00CB682F" w:rsidP="00CB682F">
      <w:pPr>
        <w:pStyle w:val="Sinespaciado"/>
        <w:jc w:val="center"/>
        <w:rPr>
          <w:b/>
          <w:szCs w:val="24"/>
          <w:u w:val="single"/>
        </w:rPr>
      </w:pPr>
    </w:p>
    <w:p w14:paraId="1745B2E2" w14:textId="54911005" w:rsidR="00CB682F" w:rsidRPr="00F44FFE" w:rsidRDefault="00CB682F" w:rsidP="00CB682F">
      <w:pPr>
        <w:jc w:val="center"/>
        <w:rPr>
          <w:rFonts w:ascii="Times New Roman" w:hAnsi="Times New Roman" w:cs="Times New Roman"/>
          <w:b/>
          <w:bCs/>
          <w:sz w:val="24"/>
          <w:szCs w:val="24"/>
          <w:u w:val="single"/>
        </w:rPr>
      </w:pPr>
      <w:r w:rsidRPr="00F44FFE">
        <w:rPr>
          <w:rFonts w:ascii="Times New Roman" w:hAnsi="Times New Roman" w:cs="Times New Roman"/>
          <w:b/>
          <w:sz w:val="24"/>
          <w:szCs w:val="24"/>
          <w:u w:val="single"/>
        </w:rPr>
        <w:t>ORDENANZA Nº</w:t>
      </w:r>
      <w:r>
        <w:rPr>
          <w:rFonts w:ascii="Times New Roman" w:hAnsi="Times New Roman" w:cs="Times New Roman"/>
          <w:b/>
          <w:sz w:val="24"/>
          <w:szCs w:val="24"/>
          <w:u w:val="single"/>
        </w:rPr>
        <w:t>2513</w:t>
      </w:r>
    </w:p>
    <w:bookmarkEnd w:id="1"/>
    <w:bookmarkEnd w:id="2"/>
    <w:p w14:paraId="67EC3F52" w14:textId="77777777" w:rsidR="00CB682F" w:rsidRPr="00B021E0" w:rsidRDefault="00CB682F" w:rsidP="00CB682F">
      <w:pPr>
        <w:pStyle w:val="ecxwestern"/>
        <w:jc w:val="both"/>
        <w:rPr>
          <w:b/>
          <w:u w:val="single"/>
        </w:rPr>
      </w:pPr>
      <w:r w:rsidRPr="00B021E0">
        <w:rPr>
          <w:b/>
          <w:u w:val="single"/>
        </w:rPr>
        <w:t>VISTO:</w:t>
      </w:r>
    </w:p>
    <w:p w14:paraId="6D196724" w14:textId="5068EBB3" w:rsidR="00692A67" w:rsidRPr="00CB682F" w:rsidRDefault="00CB682F" w:rsidP="00CB682F">
      <w:pPr>
        <w:spacing w:after="120"/>
        <w:ind w:firstLine="708"/>
        <w:jc w:val="both"/>
        <w:rPr>
          <w:rFonts w:ascii="Times New Roman" w:hAnsi="Times New Roman" w:cs="Times New Roman"/>
          <w:b/>
          <w:bCs/>
          <w:sz w:val="24"/>
          <w:szCs w:val="24"/>
          <w:u w:val="single"/>
        </w:rPr>
      </w:pPr>
      <w:r w:rsidRPr="00CB682F">
        <w:rPr>
          <w:rFonts w:ascii="Times New Roman" w:eastAsia="Times New Roman" w:hAnsi="Times New Roman" w:cs="Times New Roman"/>
          <w:color w:val="000000"/>
          <w:sz w:val="24"/>
          <w:szCs w:val="24"/>
          <w:lang w:eastAsia="es-ES"/>
        </w:rPr>
        <w:t>La Resolución IM/26.245 enviada por el Departamento Ejecutivo Municipal</w:t>
      </w:r>
      <w:r w:rsidRPr="00CB682F">
        <w:rPr>
          <w:rFonts w:ascii="Times New Roman" w:eastAsia="Times New Roman" w:hAnsi="Times New Roman" w:cs="Times New Roman"/>
          <w:color w:val="000000"/>
          <w:sz w:val="24"/>
          <w:szCs w:val="24"/>
          <w:lang w:eastAsia="es-ES"/>
        </w:rPr>
        <w:t xml:space="preserve">, sobre </w:t>
      </w:r>
      <w:r w:rsidRPr="00CB682F">
        <w:rPr>
          <w:rFonts w:ascii="Times New Roman" w:hAnsi="Times New Roman" w:cs="Times New Roman"/>
          <w:bCs/>
          <w:sz w:val="24"/>
          <w:szCs w:val="24"/>
        </w:rPr>
        <w:t>e</w:t>
      </w:r>
      <w:r w:rsidR="00692A67" w:rsidRPr="00CB682F">
        <w:rPr>
          <w:rFonts w:ascii="Times New Roman" w:hAnsi="Times New Roman" w:cs="Times New Roman"/>
          <w:color w:val="000000"/>
          <w:sz w:val="24"/>
          <w:szCs w:val="24"/>
        </w:rPr>
        <w:t>l Expte. Nº 452 – Año 2024</w:t>
      </w:r>
      <w:r w:rsidR="00AE0F2D" w:rsidRPr="00CB682F">
        <w:rPr>
          <w:rFonts w:ascii="Times New Roman" w:hAnsi="Times New Roman" w:cs="Times New Roman"/>
          <w:color w:val="000000"/>
          <w:sz w:val="24"/>
          <w:szCs w:val="24"/>
        </w:rPr>
        <w:t>,</w:t>
      </w:r>
      <w:r w:rsidR="00692A67" w:rsidRPr="00CB682F">
        <w:rPr>
          <w:rFonts w:ascii="Times New Roman" w:hAnsi="Times New Roman" w:cs="Times New Roman"/>
          <w:color w:val="000000"/>
          <w:sz w:val="24"/>
          <w:szCs w:val="24"/>
        </w:rPr>
        <w:t xml:space="preserve"> y;</w:t>
      </w:r>
    </w:p>
    <w:p w14:paraId="0296CA11" w14:textId="77777777" w:rsidR="00692A67" w:rsidRPr="006614C3" w:rsidRDefault="00692A67" w:rsidP="004005A8">
      <w:pPr>
        <w:pStyle w:val="NormalWeb"/>
        <w:spacing w:after="120" w:afterAutospacing="0"/>
        <w:jc w:val="both"/>
        <w:rPr>
          <w:b/>
          <w:bCs/>
          <w:color w:val="000000"/>
          <w:u w:val="single"/>
        </w:rPr>
      </w:pPr>
      <w:r w:rsidRPr="006614C3">
        <w:rPr>
          <w:b/>
          <w:bCs/>
          <w:color w:val="000000"/>
          <w:u w:val="single"/>
        </w:rPr>
        <w:t>CONSIDERANDO:</w:t>
      </w:r>
    </w:p>
    <w:p w14:paraId="6DD2968F" w14:textId="5C8E21E3" w:rsidR="00692A67" w:rsidRDefault="00CB682F" w:rsidP="002444FC">
      <w:pPr>
        <w:pStyle w:val="NormalWeb"/>
        <w:spacing w:before="0" w:beforeAutospacing="0" w:after="120" w:afterAutospacing="0"/>
        <w:ind w:firstLine="708"/>
        <w:jc w:val="both"/>
        <w:rPr>
          <w:color w:val="000000"/>
        </w:rPr>
      </w:pPr>
      <w:bookmarkStart w:id="4" w:name="_GoBack"/>
      <w:bookmarkEnd w:id="4"/>
      <w:r>
        <w:rPr>
          <w:color w:val="000000"/>
        </w:rPr>
        <w:t xml:space="preserve">Que </w:t>
      </w:r>
      <w:r w:rsidR="00692A67" w:rsidRPr="006614C3">
        <w:rPr>
          <w:color w:val="000000"/>
        </w:rPr>
        <w:t xml:space="preserve"> la empresa </w:t>
      </w:r>
      <w:r w:rsidR="00692A67">
        <w:rPr>
          <w:color w:val="000000"/>
        </w:rPr>
        <w:t>DI TONDO JOSE E HIJOS</w:t>
      </w:r>
      <w:r w:rsidR="00692A67" w:rsidRPr="006614C3">
        <w:rPr>
          <w:color w:val="000000"/>
        </w:rPr>
        <w:t>, cuyo titular</w:t>
      </w:r>
      <w:r w:rsidR="00692A67">
        <w:rPr>
          <w:color w:val="000000"/>
        </w:rPr>
        <w:t>es</w:t>
      </w:r>
      <w:r w:rsidR="00692A67" w:rsidRPr="006614C3">
        <w:rPr>
          <w:color w:val="000000"/>
        </w:rPr>
        <w:t xml:space="preserve"> </w:t>
      </w:r>
      <w:r w:rsidR="00692A67">
        <w:rPr>
          <w:color w:val="000000"/>
        </w:rPr>
        <w:t xml:space="preserve">son los </w:t>
      </w:r>
      <w:r w:rsidR="00692A67" w:rsidRPr="006614C3">
        <w:rPr>
          <w:color w:val="000000"/>
        </w:rPr>
        <w:t>Sr</w:t>
      </w:r>
      <w:r w:rsidR="00692A67">
        <w:rPr>
          <w:color w:val="000000"/>
        </w:rPr>
        <w:t>es</w:t>
      </w:r>
      <w:r w:rsidR="00692A67" w:rsidRPr="006614C3">
        <w:rPr>
          <w:color w:val="000000"/>
        </w:rPr>
        <w:t xml:space="preserve">. </w:t>
      </w:r>
      <w:r w:rsidR="00692A67">
        <w:rPr>
          <w:color w:val="000000"/>
        </w:rPr>
        <w:t xml:space="preserve">GUSTAVO DI TONDO, MAURICIO DI TONDO Y PAVICICH CATALINA </w:t>
      </w:r>
      <w:r w:rsidR="00692A67" w:rsidRPr="006614C3">
        <w:rPr>
          <w:color w:val="000000"/>
        </w:rPr>
        <w:t xml:space="preserve">con domicilio comercial en calle </w:t>
      </w:r>
      <w:r w:rsidR="00692A67">
        <w:rPr>
          <w:color w:val="000000"/>
        </w:rPr>
        <w:t xml:space="preserve">Moreno 1183 </w:t>
      </w:r>
      <w:r w:rsidR="00692A67" w:rsidRPr="006614C3">
        <w:rPr>
          <w:color w:val="000000"/>
        </w:rPr>
        <w:t xml:space="preserve">de la </w:t>
      </w:r>
      <w:r w:rsidR="00692A67">
        <w:rPr>
          <w:color w:val="000000"/>
        </w:rPr>
        <w:t xml:space="preserve">ciudad </w:t>
      </w:r>
      <w:r w:rsidR="00692A67" w:rsidRPr="006614C3">
        <w:rPr>
          <w:color w:val="000000"/>
        </w:rPr>
        <w:t xml:space="preserve"> de San Jorge solicita la compra de lotes en el Área de Uso Industrial Oficial para el Desarrollo de San Jorge según Ordenanza Municipal Nº 2339, para la concreción de la instalación de</w:t>
      </w:r>
      <w:r w:rsidR="00692A67">
        <w:rPr>
          <w:color w:val="000000"/>
        </w:rPr>
        <w:t xml:space="preserve"> 3 tanques aéreos para </w:t>
      </w:r>
      <w:r w:rsidR="001D2F46">
        <w:rPr>
          <w:color w:val="000000"/>
        </w:rPr>
        <w:t>depósito</w:t>
      </w:r>
      <w:r w:rsidR="00692A67">
        <w:rPr>
          <w:color w:val="000000"/>
        </w:rPr>
        <w:t xml:space="preserve"> de gasoil con capacidad </w:t>
      </w:r>
      <w:r w:rsidR="001D2F46">
        <w:rPr>
          <w:color w:val="000000"/>
        </w:rPr>
        <w:t xml:space="preserve">de </w:t>
      </w:r>
      <w:r w:rsidR="00692A67">
        <w:rPr>
          <w:color w:val="000000"/>
        </w:rPr>
        <w:t xml:space="preserve">102 metros cúbicos cada uno con la finalidad de ser centro de abastecimiento de camiones con destino a abastecer a las industrias y productores agropecuarios que </w:t>
      </w:r>
      <w:r>
        <w:rPr>
          <w:color w:val="000000"/>
        </w:rPr>
        <w:t>adquieren el producto a granel;</w:t>
      </w:r>
    </w:p>
    <w:p w14:paraId="31EFA66E" w14:textId="34E70C04" w:rsidR="00692A67" w:rsidRDefault="00692A67" w:rsidP="004005A8">
      <w:pPr>
        <w:pStyle w:val="NormalWeb"/>
        <w:spacing w:before="0" w:beforeAutospacing="0" w:after="120" w:afterAutospacing="0"/>
        <w:ind w:firstLine="708"/>
        <w:jc w:val="both"/>
        <w:rPr>
          <w:color w:val="000000"/>
        </w:rPr>
      </w:pPr>
      <w:r>
        <w:rPr>
          <w:color w:val="000000"/>
        </w:rPr>
        <w:t xml:space="preserve"> Dicha empresa identifica los LOTES U25, U26, U27 Y U28 para el desarrollo de esta </w:t>
      </w:r>
      <w:r w:rsidR="00CB682F">
        <w:rPr>
          <w:color w:val="000000"/>
        </w:rPr>
        <w:t>actividad;</w:t>
      </w:r>
    </w:p>
    <w:p w14:paraId="2F71A342" w14:textId="7CC732E3" w:rsidR="00692A67" w:rsidRPr="006614C3" w:rsidRDefault="00692A67" w:rsidP="004005A8">
      <w:pPr>
        <w:pStyle w:val="NormalWeb"/>
        <w:spacing w:before="0" w:beforeAutospacing="0" w:after="120" w:afterAutospacing="0"/>
        <w:ind w:firstLine="708"/>
        <w:jc w:val="both"/>
        <w:rPr>
          <w:color w:val="000000"/>
        </w:rPr>
      </w:pPr>
      <w:r w:rsidRPr="006614C3">
        <w:rPr>
          <w:color w:val="000000"/>
        </w:rPr>
        <w:t>Que</w:t>
      </w:r>
      <w:r>
        <w:rPr>
          <w:color w:val="000000"/>
        </w:rPr>
        <w:t xml:space="preserve">, ingresado formalmente el expediente </w:t>
      </w:r>
      <w:r w:rsidRPr="006614C3">
        <w:rPr>
          <w:color w:val="000000"/>
        </w:rPr>
        <w:t>se han recabado los informes pertinentes de la</w:t>
      </w:r>
      <w:r>
        <w:rPr>
          <w:color w:val="000000"/>
        </w:rPr>
        <w:t xml:space="preserve"> Subsecretaría de Producción, </w:t>
      </w:r>
      <w:r w:rsidRPr="006614C3">
        <w:rPr>
          <w:color w:val="000000"/>
        </w:rPr>
        <w:t>Secretar</w:t>
      </w:r>
      <w:r w:rsidR="00DC07E4">
        <w:rPr>
          <w:color w:val="000000"/>
        </w:rPr>
        <w:t>í</w:t>
      </w:r>
      <w:r w:rsidRPr="006614C3">
        <w:rPr>
          <w:color w:val="000000"/>
        </w:rPr>
        <w:t>a de Medio Ambiente, de la oficina de Catastro Municipal y de la Secretaría de Obras y Servicios Públicos</w:t>
      </w:r>
      <w:r>
        <w:rPr>
          <w:color w:val="000000"/>
        </w:rPr>
        <w:t>;</w:t>
      </w:r>
    </w:p>
    <w:p w14:paraId="3590D605" w14:textId="0AFD7216" w:rsidR="00692A67" w:rsidRDefault="00692A67" w:rsidP="004005A8">
      <w:pPr>
        <w:pStyle w:val="NormalWeb"/>
        <w:spacing w:before="0" w:beforeAutospacing="0" w:after="120" w:afterAutospacing="0"/>
        <w:ind w:firstLine="708"/>
        <w:jc w:val="both"/>
        <w:rPr>
          <w:color w:val="000000"/>
        </w:rPr>
      </w:pPr>
      <w:r w:rsidRPr="006614C3">
        <w:rPr>
          <w:color w:val="000000"/>
        </w:rPr>
        <w:t>Que</w:t>
      </w:r>
      <w:r w:rsidR="008E7A08">
        <w:rPr>
          <w:color w:val="000000"/>
        </w:rPr>
        <w:t>, cumplimentado lo expuesto</w:t>
      </w:r>
      <w:r w:rsidRPr="006614C3">
        <w:rPr>
          <w:color w:val="000000"/>
        </w:rPr>
        <w:t xml:space="preserve"> ha tomado intervención Fiscalía Municipal y emitido Dictamen Nº</w:t>
      </w:r>
      <w:r w:rsidR="008E7A08">
        <w:rPr>
          <w:color w:val="000000"/>
        </w:rPr>
        <w:t>12</w:t>
      </w:r>
      <w:r w:rsidRPr="006614C3">
        <w:rPr>
          <w:color w:val="000000"/>
        </w:rPr>
        <w:t>/202</w:t>
      </w:r>
      <w:r w:rsidR="008E7A08">
        <w:rPr>
          <w:color w:val="000000"/>
        </w:rPr>
        <w:t>4</w:t>
      </w:r>
      <w:r w:rsidRPr="006614C3">
        <w:rPr>
          <w:color w:val="000000"/>
        </w:rPr>
        <w:t xml:space="preserve">, en el cual </w:t>
      </w:r>
      <w:r w:rsidR="008E7A08">
        <w:rPr>
          <w:color w:val="000000"/>
        </w:rPr>
        <w:t>dictamina</w:t>
      </w:r>
      <w:r w:rsidRPr="006614C3">
        <w:rPr>
          <w:color w:val="000000"/>
        </w:rPr>
        <w:t xml:space="preserve"> </w:t>
      </w:r>
      <w:r w:rsidR="008E7A08">
        <w:rPr>
          <w:color w:val="000000"/>
        </w:rPr>
        <w:t>no aconsejar la venta</w:t>
      </w:r>
      <w:r>
        <w:rPr>
          <w:color w:val="000000"/>
        </w:rPr>
        <w:t>;</w:t>
      </w:r>
    </w:p>
    <w:p w14:paraId="1E8BD444" w14:textId="1415306C" w:rsidR="008E7A08" w:rsidRDefault="008E7A08" w:rsidP="004005A8">
      <w:pPr>
        <w:pStyle w:val="NormalWeb"/>
        <w:spacing w:before="0" w:beforeAutospacing="0" w:after="120" w:afterAutospacing="0"/>
        <w:ind w:firstLine="708"/>
        <w:jc w:val="both"/>
        <w:rPr>
          <w:color w:val="000000"/>
        </w:rPr>
      </w:pPr>
      <w:r>
        <w:rPr>
          <w:color w:val="000000"/>
        </w:rPr>
        <w:t>Que analizado detenidamente el dictamen y adelantando resolución, surgen algunas diferencias a tener en cuenta para efectuar un análisis certero de l</w:t>
      </w:r>
      <w:r w:rsidR="0030224A">
        <w:rPr>
          <w:color w:val="000000"/>
        </w:rPr>
        <w:t>a</w:t>
      </w:r>
      <w:r>
        <w:rPr>
          <w:color w:val="000000"/>
        </w:rPr>
        <w:t xml:space="preserve"> </w:t>
      </w:r>
      <w:r w:rsidR="0030224A">
        <w:rPr>
          <w:color w:val="000000"/>
        </w:rPr>
        <w:t>petición de la empresa</w:t>
      </w:r>
      <w:r w:rsidR="00CB682F">
        <w:rPr>
          <w:color w:val="000000"/>
        </w:rPr>
        <w:t>;</w:t>
      </w:r>
    </w:p>
    <w:p w14:paraId="35FA01DC" w14:textId="1CDEAF39" w:rsidR="0030224A" w:rsidRDefault="0030224A" w:rsidP="004005A8">
      <w:pPr>
        <w:pStyle w:val="NormalWeb"/>
        <w:spacing w:before="0" w:beforeAutospacing="0" w:after="120" w:afterAutospacing="0"/>
        <w:ind w:firstLine="708"/>
        <w:jc w:val="both"/>
        <w:rPr>
          <w:color w:val="000000"/>
        </w:rPr>
      </w:pPr>
      <w:r>
        <w:rPr>
          <w:color w:val="000000"/>
        </w:rPr>
        <w:t xml:space="preserve">Que en primer </w:t>
      </w:r>
      <w:r w:rsidR="00443920">
        <w:rPr>
          <w:color w:val="000000"/>
        </w:rPr>
        <w:t>término</w:t>
      </w:r>
      <w:r>
        <w:rPr>
          <w:color w:val="000000"/>
        </w:rPr>
        <w:t xml:space="preserve"> respecto </w:t>
      </w:r>
      <w:r w:rsidR="00C3331F">
        <w:rPr>
          <w:color w:val="000000"/>
        </w:rPr>
        <w:t>a las radicaciones permitidas por la ordenanza 2339, si bien en la definición encuadrada no estaría específicamente incluida, si debemos considerar la importancia de la radicación para el desarrollo general de la ciudad y la industria</w:t>
      </w:r>
      <w:r w:rsidR="006E523D">
        <w:rPr>
          <w:color w:val="000000"/>
        </w:rPr>
        <w:t>, ya que abarataría considerablemente los costos de logística a las empresas radicadas en el predio y sobre todo reduciría los riesgos viales en la ciudad, ya que como menciona el peticionante hoy esos transbordos de combustible se hacen en zona urbana de la ciudad, lo que conlleva riesgos importantes para la ciudadanía</w:t>
      </w:r>
      <w:r w:rsidR="00CB682F">
        <w:rPr>
          <w:color w:val="000000"/>
        </w:rPr>
        <w:t>;</w:t>
      </w:r>
    </w:p>
    <w:p w14:paraId="106F5CC1" w14:textId="77777777" w:rsidR="00692A67" w:rsidRPr="006614C3" w:rsidRDefault="00692A67" w:rsidP="004005A8">
      <w:pPr>
        <w:pStyle w:val="NormalWeb"/>
        <w:spacing w:before="0" w:beforeAutospacing="0" w:after="120" w:afterAutospacing="0"/>
        <w:ind w:firstLine="708"/>
        <w:jc w:val="both"/>
        <w:rPr>
          <w:color w:val="000000"/>
        </w:rPr>
      </w:pPr>
      <w:r w:rsidRPr="006614C3">
        <w:rPr>
          <w:color w:val="000000"/>
        </w:rPr>
        <w:t>Que pasado el presente expediente a la Subsecretaría de producción según lo dispuesto en los artículos 6º y 10º de la Ordenanza citada, a los fines de establecer la cantidad de lotes necesarios para el desarrollo del proyecto de inversión propuesto, la ubicación dentro del conjunto y el precio y modalidad de pago del mismo, así como los beneficios de tipo fiscal o incentivos de inversión, se toma en consideración el valor de la tierra a partir del proceso de expropiación y se contemplan las inversiones a realizar para llevar adelante el conjunto inmobiliario más los gastos que su puesta en funcionamiento demandarán al Municipio, en post de acompañar el crecimiento industrial de nuestra ciudad</w:t>
      </w:r>
      <w:r>
        <w:rPr>
          <w:color w:val="000000"/>
        </w:rPr>
        <w:t>;</w:t>
      </w:r>
    </w:p>
    <w:p w14:paraId="1B4610E9" w14:textId="2B943784" w:rsidR="00692A67" w:rsidRPr="006614C3" w:rsidRDefault="00692A67" w:rsidP="004005A8">
      <w:pPr>
        <w:pStyle w:val="NormalWeb"/>
        <w:spacing w:before="0" w:beforeAutospacing="0" w:after="120" w:afterAutospacing="0"/>
        <w:ind w:firstLine="708"/>
        <w:jc w:val="both"/>
        <w:rPr>
          <w:color w:val="000000"/>
        </w:rPr>
      </w:pPr>
      <w:r w:rsidRPr="006614C3">
        <w:rPr>
          <w:color w:val="000000"/>
        </w:rPr>
        <w:lastRenderedPageBreak/>
        <w:t xml:space="preserve">Que por lo expuesto y teniendo en consideración la naturaleza del proyecto productivo, se estima necesario enajenar al solicitante la cantidad de </w:t>
      </w:r>
      <w:r w:rsidR="00E04874">
        <w:rPr>
          <w:color w:val="000000"/>
        </w:rPr>
        <w:t xml:space="preserve">cuatro </w:t>
      </w:r>
      <w:r w:rsidRPr="006614C3">
        <w:rPr>
          <w:color w:val="000000"/>
        </w:rPr>
        <w:t>Unidades Funcionales, considerando l</w:t>
      </w:r>
      <w:r>
        <w:rPr>
          <w:color w:val="000000"/>
        </w:rPr>
        <w:t>as</w:t>
      </w:r>
      <w:r w:rsidRPr="006614C3">
        <w:rPr>
          <w:color w:val="000000"/>
        </w:rPr>
        <w:t xml:space="preserve"> más convenientes a tal efecto, l</w:t>
      </w:r>
      <w:r>
        <w:rPr>
          <w:color w:val="000000"/>
        </w:rPr>
        <w:t>as</w:t>
      </w:r>
      <w:r w:rsidRPr="006614C3">
        <w:rPr>
          <w:color w:val="000000"/>
        </w:rPr>
        <w:t xml:space="preserve"> identificadas como </w:t>
      </w:r>
      <w:r w:rsidR="00252E11">
        <w:rPr>
          <w:color w:val="000000"/>
        </w:rPr>
        <w:t xml:space="preserve">U25, U26, U27 Y U28 </w:t>
      </w:r>
      <w:r w:rsidRPr="006614C3">
        <w:rPr>
          <w:color w:val="000000"/>
        </w:rPr>
        <w:t>para su afectación</w:t>
      </w:r>
      <w:r>
        <w:rPr>
          <w:color w:val="000000"/>
        </w:rPr>
        <w:t>;</w:t>
      </w:r>
    </w:p>
    <w:p w14:paraId="6A038858" w14:textId="3327C9EA" w:rsidR="00692A67" w:rsidRDefault="00692A67" w:rsidP="004005A8">
      <w:pPr>
        <w:pStyle w:val="NormalWeb"/>
        <w:spacing w:before="0" w:beforeAutospacing="0" w:after="120" w:afterAutospacing="0"/>
        <w:ind w:firstLine="708"/>
        <w:jc w:val="both"/>
        <w:rPr>
          <w:color w:val="000000"/>
        </w:rPr>
      </w:pPr>
      <w:proofErr w:type="gramStart"/>
      <w:r w:rsidRPr="006614C3">
        <w:rPr>
          <w:color w:val="000000"/>
        </w:rPr>
        <w:t>Que</w:t>
      </w:r>
      <w:proofErr w:type="gramEnd"/>
      <w:r w:rsidRPr="006614C3">
        <w:rPr>
          <w:color w:val="000000"/>
        </w:rPr>
        <w:t xml:space="preserve"> en cuanto al precio de venta, </w:t>
      </w:r>
      <w:r w:rsidR="007D65D2">
        <w:rPr>
          <w:color w:val="000000"/>
        </w:rPr>
        <w:t>se establece el valor de cuarenta dólares estadounidenses por metro cuadrado</w:t>
      </w:r>
      <w:r>
        <w:rPr>
          <w:color w:val="000000"/>
        </w:rPr>
        <w:t>;</w:t>
      </w:r>
    </w:p>
    <w:p w14:paraId="72AF04C1" w14:textId="2F4C8597" w:rsidR="003B27D7" w:rsidRDefault="003B27D7" w:rsidP="004005A8">
      <w:pPr>
        <w:pStyle w:val="NormalWeb"/>
        <w:spacing w:before="0" w:beforeAutospacing="0" w:after="120" w:afterAutospacing="0"/>
        <w:ind w:firstLine="708"/>
        <w:jc w:val="both"/>
        <w:rPr>
          <w:color w:val="000000"/>
        </w:rPr>
      </w:pPr>
      <w:proofErr w:type="gramStart"/>
      <w:r>
        <w:rPr>
          <w:color w:val="000000"/>
        </w:rPr>
        <w:t>Que</w:t>
      </w:r>
      <w:proofErr w:type="gramEnd"/>
      <w:r>
        <w:rPr>
          <w:color w:val="000000"/>
        </w:rPr>
        <w:t xml:space="preserve"> respecto a la modalidad de pago, el comprador abonará un adelanto de cuarenta y seis mil ochocientos sesenta y seis dólares y el restante en sesenta cuotas iguales y consecutivas de acuerdo a la Ordenanza Nº 2339;</w:t>
      </w:r>
    </w:p>
    <w:p w14:paraId="11EFB7EE" w14:textId="626F5497" w:rsidR="00252E11" w:rsidRPr="006614C3" w:rsidRDefault="00252E11" w:rsidP="004005A8">
      <w:pPr>
        <w:pStyle w:val="NormalWeb"/>
        <w:spacing w:before="0" w:beforeAutospacing="0" w:after="120" w:afterAutospacing="0"/>
        <w:jc w:val="both"/>
        <w:rPr>
          <w:color w:val="000000"/>
        </w:rPr>
      </w:pPr>
      <w:r>
        <w:rPr>
          <w:color w:val="000000"/>
        </w:rPr>
        <w:t xml:space="preserve">  Que, debemos tener en cuenta la experiencia de otras áreas industriales en las cuales se encuentran instalados establecimientos similares, son muchas las áreas industriales donde están instalados proyectos de distribución de gas </w:t>
      </w:r>
      <w:proofErr w:type="spellStart"/>
      <w:r>
        <w:rPr>
          <w:color w:val="000000"/>
        </w:rPr>
        <w:t>oil</w:t>
      </w:r>
      <w:proofErr w:type="spellEnd"/>
      <w:r w:rsidR="009C71A5">
        <w:rPr>
          <w:color w:val="000000"/>
        </w:rPr>
        <w:t xml:space="preserve">, los cuales han resultado beneficiosos y seguros para el resto de las explotaciones industriales, solucionando y mejorando la logística de las áreas </w:t>
      </w:r>
      <w:r w:rsidR="0037211A">
        <w:rPr>
          <w:color w:val="000000"/>
        </w:rPr>
        <w:t>industriales. -</w:t>
      </w:r>
      <w:r w:rsidR="009C71A5">
        <w:rPr>
          <w:color w:val="000000"/>
        </w:rPr>
        <w:t xml:space="preserve"> </w:t>
      </w:r>
      <w:r>
        <w:rPr>
          <w:color w:val="000000"/>
        </w:rPr>
        <w:t xml:space="preserve"> </w:t>
      </w:r>
    </w:p>
    <w:p w14:paraId="0CE1D419" w14:textId="77777777" w:rsidR="00D45A54" w:rsidRPr="00D45A54" w:rsidRDefault="00D45A54" w:rsidP="00D45A54">
      <w:pPr>
        <w:pStyle w:val="Sinespaciado"/>
        <w:spacing w:line="276" w:lineRule="auto"/>
        <w:jc w:val="both"/>
        <w:rPr>
          <w:rFonts w:ascii="Times New Roman" w:hAnsi="Times New Roman"/>
          <w:sz w:val="24"/>
          <w:szCs w:val="24"/>
        </w:rPr>
      </w:pPr>
      <w:r w:rsidRPr="00D45A54">
        <w:rPr>
          <w:rFonts w:ascii="Times New Roman" w:hAnsi="Times New Roman"/>
          <w:sz w:val="24"/>
          <w:szCs w:val="24"/>
        </w:rPr>
        <w:t>Por todo ello, el Honorable Concejo Municipal de San Jorge, en uso de las atribuciones que le confiere la Ley Orgánica de Municipalidades Nº 2756 y su Propio Reglamento Interno emite la siguiente:</w:t>
      </w:r>
    </w:p>
    <w:p w14:paraId="472FF8FB" w14:textId="77777777" w:rsidR="00D45A54" w:rsidRDefault="00D45A54" w:rsidP="004005A8">
      <w:pPr>
        <w:spacing w:after="120" w:line="480" w:lineRule="auto"/>
        <w:jc w:val="center"/>
        <w:rPr>
          <w:rFonts w:ascii="Times New Roman" w:hAnsi="Times New Roman" w:cs="Times New Roman"/>
          <w:color w:val="000000" w:themeColor="text1"/>
          <w:sz w:val="24"/>
          <w:szCs w:val="24"/>
        </w:rPr>
      </w:pPr>
    </w:p>
    <w:p w14:paraId="25654BC5" w14:textId="228AF043" w:rsidR="00AE0F2D" w:rsidRPr="008175FD" w:rsidRDefault="00AE0F2D" w:rsidP="004005A8">
      <w:pPr>
        <w:spacing w:after="120" w:line="480" w:lineRule="auto"/>
        <w:jc w:val="center"/>
        <w:rPr>
          <w:rFonts w:ascii="Times New Roman" w:hAnsi="Times New Roman" w:cs="Times New Roman"/>
          <w:b/>
          <w:bCs/>
          <w:sz w:val="24"/>
          <w:szCs w:val="24"/>
          <w:u w:val="single"/>
        </w:rPr>
      </w:pPr>
      <w:r w:rsidRPr="008175FD">
        <w:rPr>
          <w:rFonts w:ascii="Times New Roman" w:hAnsi="Times New Roman" w:cs="Times New Roman"/>
          <w:b/>
          <w:bCs/>
          <w:sz w:val="24"/>
          <w:szCs w:val="24"/>
          <w:u w:val="single"/>
        </w:rPr>
        <w:t>ORDENANZA:</w:t>
      </w:r>
    </w:p>
    <w:p w14:paraId="5641BFD6" w14:textId="3908BFEE" w:rsidR="007D65D2" w:rsidRDefault="00692A67" w:rsidP="00D45A54">
      <w:pPr>
        <w:pStyle w:val="NormalWeb"/>
        <w:spacing w:before="0" w:beforeAutospacing="0" w:after="120" w:afterAutospacing="0"/>
        <w:jc w:val="both"/>
        <w:rPr>
          <w:color w:val="000000"/>
        </w:rPr>
      </w:pPr>
      <w:r w:rsidRPr="00BB0D4F">
        <w:rPr>
          <w:b/>
          <w:bCs/>
          <w:color w:val="000000"/>
          <w:u w:val="single"/>
        </w:rPr>
        <w:t>Art. 1º):</w:t>
      </w:r>
      <w:r>
        <w:rPr>
          <w:color w:val="000000"/>
        </w:rPr>
        <w:t xml:space="preserve"> </w:t>
      </w:r>
      <w:r w:rsidRPr="006614C3">
        <w:rPr>
          <w:color w:val="000000"/>
        </w:rPr>
        <w:t>Autorícese al Departamento Ejecutivo Municipal a efectuar la venta a favor de la empresa</w:t>
      </w:r>
      <w:r w:rsidR="00252E11">
        <w:rPr>
          <w:color w:val="000000"/>
        </w:rPr>
        <w:t xml:space="preserve"> DI TONDO JOSE E HIJOS</w:t>
      </w:r>
      <w:r w:rsidRPr="006614C3">
        <w:rPr>
          <w:color w:val="000000"/>
        </w:rPr>
        <w:t>,</w:t>
      </w:r>
      <w:r w:rsidR="00252E11">
        <w:rPr>
          <w:color w:val="000000"/>
        </w:rPr>
        <w:t xml:space="preserve"> cuyos titulares son los Sres. GUSTAVO DI TONDO, MAURICIO DI TONDO Y PAVICICH CATALINA</w:t>
      </w:r>
      <w:r w:rsidRPr="006614C3">
        <w:rPr>
          <w:color w:val="000000"/>
        </w:rPr>
        <w:t xml:space="preserve"> de la localidad de San Jorge, una vez que la documentación legal lo permita, la cantidad de </w:t>
      </w:r>
      <w:r w:rsidR="00252E11">
        <w:rPr>
          <w:color w:val="000000"/>
        </w:rPr>
        <w:t>cuatro</w:t>
      </w:r>
      <w:r w:rsidRPr="006614C3">
        <w:rPr>
          <w:color w:val="000000"/>
        </w:rPr>
        <w:t xml:space="preserve"> (</w:t>
      </w:r>
      <w:r w:rsidR="00252E11">
        <w:rPr>
          <w:color w:val="000000"/>
        </w:rPr>
        <w:t>4</w:t>
      </w:r>
      <w:r w:rsidRPr="006614C3">
        <w:rPr>
          <w:color w:val="000000"/>
        </w:rPr>
        <w:t xml:space="preserve">) Unidades Funcionales del Área de Uso Industrial </w:t>
      </w:r>
      <w:r>
        <w:rPr>
          <w:color w:val="000000"/>
        </w:rPr>
        <w:t xml:space="preserve">Oficial para el Desarrollo de San Jorge  </w:t>
      </w:r>
      <w:r w:rsidRPr="006614C3">
        <w:rPr>
          <w:color w:val="000000"/>
        </w:rPr>
        <w:t>identificadas como</w:t>
      </w:r>
      <w:r w:rsidR="00252E11">
        <w:rPr>
          <w:color w:val="000000"/>
        </w:rPr>
        <w:t xml:space="preserve"> U25, U26, U27 Y U28</w:t>
      </w:r>
      <w:r w:rsidRPr="006614C3">
        <w:rPr>
          <w:color w:val="000000"/>
        </w:rPr>
        <w:t xml:space="preserve">, </w:t>
      </w:r>
      <w:r w:rsidR="00A43413">
        <w:rPr>
          <w:color w:val="000000"/>
        </w:rPr>
        <w:t xml:space="preserve">para </w:t>
      </w:r>
      <w:r w:rsidR="00A43413" w:rsidRPr="006614C3">
        <w:rPr>
          <w:color w:val="000000"/>
        </w:rPr>
        <w:t>la instalación de</w:t>
      </w:r>
      <w:r w:rsidR="00A43413">
        <w:rPr>
          <w:color w:val="000000"/>
        </w:rPr>
        <w:t xml:space="preserve"> 3 tanques aéreos para depósito de gasoil.-</w:t>
      </w:r>
    </w:p>
    <w:p w14:paraId="59B62227" w14:textId="0B600272" w:rsidR="00692A67" w:rsidRDefault="003B27D7" w:rsidP="00D45A54">
      <w:pPr>
        <w:pStyle w:val="NormalWeb"/>
        <w:spacing w:before="0" w:beforeAutospacing="0" w:after="120" w:afterAutospacing="0"/>
        <w:jc w:val="both"/>
        <w:rPr>
          <w:color w:val="000000"/>
        </w:rPr>
      </w:pPr>
      <w:r>
        <w:rPr>
          <w:b/>
          <w:bCs/>
          <w:color w:val="000000"/>
          <w:u w:val="single"/>
        </w:rPr>
        <w:t>Art. 2º</w:t>
      </w:r>
      <w:r w:rsidR="00D45A54">
        <w:rPr>
          <w:b/>
          <w:bCs/>
          <w:color w:val="000000"/>
          <w:u w:val="single"/>
        </w:rPr>
        <w:t>):</w:t>
      </w:r>
      <w:r w:rsidR="00D34585">
        <w:rPr>
          <w:b/>
          <w:bCs/>
          <w:color w:val="000000"/>
        </w:rPr>
        <w:t xml:space="preserve"> </w:t>
      </w:r>
      <w:r w:rsidR="00D45A54">
        <w:rPr>
          <w:color w:val="000000"/>
        </w:rPr>
        <w:t xml:space="preserve">Establézcase </w:t>
      </w:r>
      <w:r>
        <w:rPr>
          <w:color w:val="000000"/>
        </w:rPr>
        <w:t xml:space="preserve"> </w:t>
      </w:r>
      <w:r w:rsidR="00692A67" w:rsidRPr="006614C3">
        <w:rPr>
          <w:color w:val="000000"/>
        </w:rPr>
        <w:t>el precio de venta</w:t>
      </w:r>
      <w:r w:rsidR="007D65D2">
        <w:rPr>
          <w:color w:val="000000"/>
        </w:rPr>
        <w:t xml:space="preserve"> </w:t>
      </w:r>
      <w:r>
        <w:rPr>
          <w:color w:val="000000"/>
        </w:rPr>
        <w:t xml:space="preserve">en cuarenta dólares estadounidenses </w:t>
      </w:r>
      <w:r w:rsidR="00D34585">
        <w:rPr>
          <w:color w:val="000000"/>
        </w:rPr>
        <w:t>por metro cuadrado (U$S 40</w:t>
      </w:r>
      <w:r w:rsidR="007D65D2">
        <w:rPr>
          <w:color w:val="000000"/>
        </w:rPr>
        <w:t>)</w:t>
      </w:r>
      <w:r>
        <w:rPr>
          <w:color w:val="000000"/>
        </w:rPr>
        <w:t>, dando un total de</w:t>
      </w:r>
      <w:r w:rsidR="007D65D2">
        <w:rPr>
          <w:color w:val="000000"/>
        </w:rPr>
        <w:t xml:space="preserve"> </w:t>
      </w:r>
      <w:r w:rsidR="00EB08FF">
        <w:rPr>
          <w:color w:val="000000"/>
        </w:rPr>
        <w:t>CIENTO C</w:t>
      </w:r>
      <w:r w:rsidR="00A8105F">
        <w:rPr>
          <w:color w:val="000000"/>
        </w:rPr>
        <w:t>INCUENTA</w:t>
      </w:r>
      <w:r w:rsidR="00EB08FF">
        <w:rPr>
          <w:color w:val="000000"/>
        </w:rPr>
        <w:t xml:space="preserve"> MIL TRESCIENTOS CUARENTA Y </w:t>
      </w:r>
      <w:r w:rsidR="00A8105F">
        <w:rPr>
          <w:color w:val="000000"/>
        </w:rPr>
        <w:t>CINCO</w:t>
      </w:r>
      <w:r w:rsidR="00EB08FF">
        <w:rPr>
          <w:color w:val="000000"/>
        </w:rPr>
        <w:t xml:space="preserve"> DOLARES (U$S </w:t>
      </w:r>
      <w:r w:rsidR="00EB08FF" w:rsidRPr="00EB08FF">
        <w:rPr>
          <w:color w:val="000000"/>
        </w:rPr>
        <w:t>1</w:t>
      </w:r>
      <w:r w:rsidR="00A8105F">
        <w:rPr>
          <w:color w:val="000000"/>
        </w:rPr>
        <w:t>50</w:t>
      </w:r>
      <w:r w:rsidR="00EB08FF">
        <w:rPr>
          <w:color w:val="000000"/>
        </w:rPr>
        <w:t>.</w:t>
      </w:r>
      <w:r w:rsidR="00EB08FF" w:rsidRPr="00EB08FF">
        <w:rPr>
          <w:color w:val="000000"/>
        </w:rPr>
        <w:t>34</w:t>
      </w:r>
      <w:r w:rsidR="00A8105F">
        <w:rPr>
          <w:color w:val="000000"/>
        </w:rPr>
        <w:t>5</w:t>
      </w:r>
      <w:r w:rsidR="00EB08FF">
        <w:rPr>
          <w:color w:val="000000"/>
        </w:rPr>
        <w:t>), a pagar de la siguiente forma</w:t>
      </w:r>
      <w:r>
        <w:rPr>
          <w:color w:val="000000"/>
        </w:rPr>
        <w:t>:</w:t>
      </w:r>
      <w:r w:rsidR="00EB08FF">
        <w:rPr>
          <w:color w:val="000000"/>
        </w:rPr>
        <w:t xml:space="preserve"> a la firma del boleto de compraventa la suma de DOLARES ESTADOUNIDENSES CUARENTA Y </w:t>
      </w:r>
      <w:r w:rsidR="00B82811">
        <w:rPr>
          <w:color w:val="000000"/>
        </w:rPr>
        <w:t>CUATRO MIL OCHOCIENTOS</w:t>
      </w:r>
      <w:r w:rsidR="00EB08FF">
        <w:rPr>
          <w:color w:val="000000"/>
        </w:rPr>
        <w:t xml:space="preserve"> (U$S </w:t>
      </w:r>
      <w:r w:rsidR="00EB08FF" w:rsidRPr="00EB08FF">
        <w:rPr>
          <w:color w:val="000000"/>
        </w:rPr>
        <w:t>4</w:t>
      </w:r>
      <w:r w:rsidR="00B82811">
        <w:rPr>
          <w:color w:val="000000"/>
        </w:rPr>
        <w:t>4</w:t>
      </w:r>
      <w:r w:rsidR="00EB08FF">
        <w:rPr>
          <w:color w:val="000000"/>
        </w:rPr>
        <w:t>.</w:t>
      </w:r>
      <w:r w:rsidR="00EB08FF" w:rsidRPr="00EB08FF">
        <w:rPr>
          <w:color w:val="000000"/>
        </w:rPr>
        <w:t>8</w:t>
      </w:r>
      <w:r w:rsidR="00B82811">
        <w:rPr>
          <w:color w:val="000000"/>
        </w:rPr>
        <w:t>00</w:t>
      </w:r>
      <w:r w:rsidR="00EB08FF">
        <w:rPr>
          <w:color w:val="000000"/>
        </w:rPr>
        <w:t>)</w:t>
      </w:r>
      <w:r w:rsidR="00692A67" w:rsidRPr="006614C3">
        <w:rPr>
          <w:color w:val="000000"/>
        </w:rPr>
        <w:t xml:space="preserve"> </w:t>
      </w:r>
      <w:r w:rsidR="00EB08FF">
        <w:rPr>
          <w:color w:val="000000"/>
        </w:rPr>
        <w:t xml:space="preserve"> Y EL SALDO restante en </w:t>
      </w:r>
      <w:r w:rsidR="00252E11">
        <w:rPr>
          <w:color w:val="000000"/>
        </w:rPr>
        <w:t>sesenta (60)</w:t>
      </w:r>
      <w:r w:rsidR="00692A67" w:rsidRPr="006614C3">
        <w:rPr>
          <w:color w:val="000000"/>
        </w:rPr>
        <w:t xml:space="preserve"> cuotas mensuales, consecutivas y actualizables</w:t>
      </w:r>
      <w:r w:rsidR="00EB08FF">
        <w:rPr>
          <w:color w:val="000000"/>
        </w:rPr>
        <w:t xml:space="preserve"> </w:t>
      </w:r>
      <w:r>
        <w:rPr>
          <w:color w:val="000000"/>
        </w:rPr>
        <w:t>conforme al índice</w:t>
      </w:r>
      <w:r w:rsidR="00A43413">
        <w:rPr>
          <w:color w:val="000000"/>
        </w:rPr>
        <w:t xml:space="preserve"> general</w:t>
      </w:r>
      <w:r>
        <w:rPr>
          <w:color w:val="000000"/>
        </w:rPr>
        <w:t xml:space="preserve"> de la Cámara Argentina de la Construcción (C.A.C.) </w:t>
      </w:r>
      <w:r w:rsidR="00EB08FF">
        <w:rPr>
          <w:color w:val="000000"/>
        </w:rPr>
        <w:t>de</w:t>
      </w:r>
      <w:r w:rsidR="00A43413" w:rsidRPr="00A43413">
        <w:rPr>
          <w:color w:val="000000"/>
        </w:rPr>
        <w:t xml:space="preserve"> </w:t>
      </w:r>
      <w:r w:rsidR="00A43413">
        <w:rPr>
          <w:color w:val="000000"/>
        </w:rPr>
        <w:t>DOLARES ESTADOUNIDENSES</w:t>
      </w:r>
      <w:r w:rsidR="00EB08FF">
        <w:rPr>
          <w:color w:val="000000"/>
        </w:rPr>
        <w:t xml:space="preserve"> MIL SETECIENTOS </w:t>
      </w:r>
      <w:r w:rsidR="00B82811">
        <w:rPr>
          <w:color w:val="000000"/>
        </w:rPr>
        <w:t>CINCUENTA</w:t>
      </w:r>
      <w:r w:rsidR="00EB08FF">
        <w:rPr>
          <w:color w:val="000000"/>
        </w:rPr>
        <w:t xml:space="preserve"> </w:t>
      </w:r>
      <w:r w:rsidR="00B82811">
        <w:rPr>
          <w:color w:val="000000"/>
        </w:rPr>
        <w:t xml:space="preserve">Y NUEVE </w:t>
      </w:r>
      <w:r w:rsidR="003C605C">
        <w:rPr>
          <w:color w:val="000000"/>
        </w:rPr>
        <w:t>(U$S 1.7</w:t>
      </w:r>
      <w:r w:rsidR="00B82811">
        <w:rPr>
          <w:color w:val="000000"/>
        </w:rPr>
        <w:t>59</w:t>
      </w:r>
      <w:r w:rsidR="003C605C">
        <w:rPr>
          <w:color w:val="000000"/>
        </w:rPr>
        <w:t>).-</w:t>
      </w:r>
      <w:r w:rsidR="00EB08FF">
        <w:rPr>
          <w:color w:val="000000"/>
        </w:rPr>
        <w:t xml:space="preserve">  </w:t>
      </w:r>
    </w:p>
    <w:p w14:paraId="0FDE5D61" w14:textId="7D82108E" w:rsidR="00C147D4" w:rsidRDefault="00C147D4" w:rsidP="00D45A54">
      <w:pPr>
        <w:pStyle w:val="NormalWeb"/>
        <w:spacing w:before="0" w:beforeAutospacing="0" w:after="120" w:afterAutospacing="0"/>
        <w:jc w:val="both"/>
        <w:rPr>
          <w:b/>
          <w:bCs/>
          <w:color w:val="000000"/>
        </w:rPr>
      </w:pPr>
      <w:r>
        <w:rPr>
          <w:b/>
          <w:bCs/>
          <w:color w:val="000000"/>
          <w:u w:val="single"/>
        </w:rPr>
        <w:t>Art. 3º</w:t>
      </w:r>
      <w:r w:rsidR="00D45A54">
        <w:rPr>
          <w:b/>
          <w:bCs/>
          <w:color w:val="000000"/>
          <w:u w:val="single"/>
        </w:rPr>
        <w:t>)</w:t>
      </w:r>
      <w:r w:rsidRPr="00C147D4">
        <w:rPr>
          <w:bCs/>
          <w:color w:val="000000"/>
        </w:rPr>
        <w:t>:  El precio de venta</w:t>
      </w:r>
      <w:r>
        <w:rPr>
          <w:bCs/>
          <w:color w:val="000000"/>
        </w:rPr>
        <w:t xml:space="preserve"> es establecido como </w:t>
      </w:r>
      <w:r w:rsidRPr="00C147D4">
        <w:rPr>
          <w:bCs/>
          <w:color w:val="000000"/>
        </w:rPr>
        <w:t>Precio de referencia</w:t>
      </w:r>
      <w:r>
        <w:rPr>
          <w:bCs/>
          <w:color w:val="000000"/>
        </w:rPr>
        <w:t>, siendo la obligación abonar en moneda PESOS ARGENTINOS</w:t>
      </w:r>
      <w:r w:rsidR="003C605C">
        <w:rPr>
          <w:bCs/>
          <w:color w:val="000000"/>
        </w:rPr>
        <w:t xml:space="preserve">, utilizando el valor de la cotización del dólar estadounidense del Banco Nación tipo </w:t>
      </w:r>
      <w:r w:rsidR="00161225">
        <w:rPr>
          <w:bCs/>
          <w:color w:val="000000"/>
        </w:rPr>
        <w:t>vendedor</w:t>
      </w:r>
      <w:r w:rsidR="003C605C">
        <w:rPr>
          <w:bCs/>
          <w:color w:val="000000"/>
        </w:rPr>
        <w:t xml:space="preserve"> del día anterior al efectivo </w:t>
      </w:r>
      <w:proofErr w:type="gramStart"/>
      <w:r w:rsidR="003C605C">
        <w:rPr>
          <w:bCs/>
          <w:color w:val="000000"/>
        </w:rPr>
        <w:t>pago</w:t>
      </w:r>
      <w:r w:rsidRPr="007F6E29">
        <w:rPr>
          <w:b/>
          <w:bCs/>
          <w:color w:val="000000"/>
        </w:rPr>
        <w:t>.-</w:t>
      </w:r>
      <w:proofErr w:type="gramEnd"/>
    </w:p>
    <w:p w14:paraId="3B4924F5" w14:textId="19F51B8B" w:rsidR="00692A67" w:rsidRPr="006614C3" w:rsidRDefault="00A43413" w:rsidP="004005A8">
      <w:pPr>
        <w:pStyle w:val="NormalWeb"/>
        <w:spacing w:after="120" w:afterAutospacing="0"/>
        <w:jc w:val="both"/>
        <w:rPr>
          <w:color w:val="000000"/>
        </w:rPr>
      </w:pPr>
      <w:r>
        <w:rPr>
          <w:b/>
          <w:bCs/>
          <w:color w:val="000000"/>
          <w:u w:val="single"/>
        </w:rPr>
        <w:t>Art. 4º</w:t>
      </w:r>
      <w:r w:rsidR="00D45A54">
        <w:rPr>
          <w:b/>
          <w:bCs/>
          <w:color w:val="000000"/>
          <w:u w:val="single"/>
        </w:rPr>
        <w:t>)</w:t>
      </w:r>
      <w:r>
        <w:rPr>
          <w:b/>
          <w:bCs/>
          <w:color w:val="000000"/>
          <w:u w:val="single"/>
        </w:rPr>
        <w:t>:</w:t>
      </w:r>
      <w:r w:rsidR="00D45A54">
        <w:rPr>
          <w:color w:val="000000"/>
        </w:rPr>
        <w:t xml:space="preserve"> </w:t>
      </w:r>
      <w:r w:rsidR="00692A67">
        <w:rPr>
          <w:color w:val="000000"/>
        </w:rPr>
        <w:t xml:space="preserve"> Promúlguese, </w:t>
      </w:r>
      <w:r w:rsidR="00692A67" w:rsidRPr="006614C3">
        <w:rPr>
          <w:color w:val="000000"/>
        </w:rPr>
        <w:t xml:space="preserve">Comuníquese, Publíquese, </w:t>
      </w:r>
      <w:proofErr w:type="spellStart"/>
      <w:r w:rsidR="00692A67" w:rsidRPr="006614C3">
        <w:rPr>
          <w:color w:val="000000"/>
        </w:rPr>
        <w:t>Dése</w:t>
      </w:r>
      <w:proofErr w:type="spellEnd"/>
      <w:r w:rsidR="00692A67" w:rsidRPr="006614C3">
        <w:rPr>
          <w:color w:val="000000"/>
        </w:rPr>
        <w:t xml:space="preserve"> Copia al Registro Municipal y </w:t>
      </w:r>
      <w:proofErr w:type="gramStart"/>
      <w:r w:rsidR="00692A67" w:rsidRPr="006614C3">
        <w:rPr>
          <w:color w:val="000000"/>
        </w:rPr>
        <w:t>Archívese.-</w:t>
      </w:r>
      <w:proofErr w:type="gramEnd"/>
    </w:p>
    <w:p w14:paraId="41223209" w14:textId="6EEA7C2C" w:rsidR="00692A67" w:rsidRDefault="00692A67" w:rsidP="004005A8">
      <w:pPr>
        <w:tabs>
          <w:tab w:val="left" w:pos="-720"/>
        </w:tabs>
        <w:spacing w:after="120"/>
        <w:jc w:val="both"/>
        <w:rPr>
          <w:rFonts w:ascii="Times New Roman" w:hAnsi="Times New Roman" w:cs="Times New Roman"/>
          <w:color w:val="000000"/>
          <w:sz w:val="24"/>
          <w:szCs w:val="24"/>
        </w:rPr>
      </w:pPr>
    </w:p>
    <w:p w14:paraId="1D8DB4E0" w14:textId="77777777" w:rsidR="00D45A54" w:rsidRPr="00E006F6" w:rsidRDefault="00D45A54" w:rsidP="00D45A54">
      <w:pPr>
        <w:jc w:val="both"/>
        <w:rPr>
          <w:rFonts w:ascii="Times New Roman" w:hAnsi="Times New Roman" w:cs="Times New Roman"/>
          <w:color w:val="000000"/>
          <w:sz w:val="24"/>
          <w:szCs w:val="24"/>
        </w:rPr>
      </w:pPr>
      <w:r w:rsidRPr="00E006F6">
        <w:rPr>
          <w:rFonts w:ascii="Times New Roman" w:hAnsi="Times New Roman" w:cs="Times New Roman"/>
          <w:color w:val="000000"/>
          <w:sz w:val="24"/>
          <w:szCs w:val="24"/>
        </w:rPr>
        <w:t xml:space="preserve">Dada en la Sala del Honorable Concejo Municipal de San Jorge, Ciudad Sanmartiniana, Departamento San Martín, Provincia de Santa </w:t>
      </w:r>
      <w:r>
        <w:rPr>
          <w:rFonts w:ascii="Times New Roman" w:hAnsi="Times New Roman" w:cs="Times New Roman"/>
          <w:color w:val="000000"/>
          <w:sz w:val="24"/>
          <w:szCs w:val="24"/>
        </w:rPr>
        <w:t>Fe, a los treinta y un</w:t>
      </w:r>
      <w:r w:rsidRPr="00E006F6">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días del mes de </w:t>
      </w:r>
      <w:proofErr w:type="gramStart"/>
      <w:r>
        <w:rPr>
          <w:rFonts w:ascii="Times New Roman" w:hAnsi="Times New Roman" w:cs="Times New Roman"/>
          <w:color w:val="000000"/>
          <w:sz w:val="24"/>
          <w:szCs w:val="24"/>
        </w:rPr>
        <w:t>O</w:t>
      </w:r>
      <w:r w:rsidRPr="00E006F6">
        <w:rPr>
          <w:rFonts w:ascii="Times New Roman" w:hAnsi="Times New Roman" w:cs="Times New Roman"/>
          <w:color w:val="000000"/>
          <w:sz w:val="24"/>
          <w:szCs w:val="24"/>
        </w:rPr>
        <w:t>ctubre</w:t>
      </w:r>
      <w:proofErr w:type="gramEnd"/>
      <w:r w:rsidRPr="00E006F6">
        <w:rPr>
          <w:rFonts w:ascii="Times New Roman" w:hAnsi="Times New Roman" w:cs="Times New Roman"/>
          <w:color w:val="000000"/>
          <w:sz w:val="24"/>
          <w:szCs w:val="24"/>
        </w:rPr>
        <w:t xml:space="preserve"> de 2024.-</w:t>
      </w:r>
    </w:p>
    <w:p w14:paraId="6060B450" w14:textId="77777777" w:rsidR="00D45A54" w:rsidRPr="00E006F6" w:rsidRDefault="00D45A54" w:rsidP="00D45A54">
      <w:pPr>
        <w:jc w:val="both"/>
        <w:rPr>
          <w:rFonts w:ascii="Times New Roman" w:hAnsi="Times New Roman" w:cs="Times New Roman"/>
          <w:color w:val="000000"/>
          <w:sz w:val="24"/>
          <w:szCs w:val="24"/>
        </w:rPr>
      </w:pPr>
    </w:p>
    <w:p w14:paraId="78F25114" w14:textId="77777777" w:rsidR="00D45A54" w:rsidRPr="00E006F6" w:rsidRDefault="00D45A54" w:rsidP="00D45A54">
      <w:pPr>
        <w:jc w:val="both"/>
        <w:rPr>
          <w:rFonts w:ascii="Times New Roman" w:hAnsi="Times New Roman" w:cs="Times New Roman"/>
          <w:color w:val="000000"/>
          <w:sz w:val="24"/>
          <w:szCs w:val="24"/>
        </w:rPr>
      </w:pPr>
    </w:p>
    <w:p w14:paraId="673BC5DF" w14:textId="77777777" w:rsidR="00D45A54" w:rsidRDefault="00D45A54" w:rsidP="00D45A54">
      <w:pPr>
        <w:pStyle w:val="Sinespaciado"/>
        <w:rPr>
          <w:color w:val="000000"/>
          <w:szCs w:val="24"/>
        </w:rPr>
      </w:pPr>
      <w:r w:rsidRPr="009645F5">
        <w:rPr>
          <w:color w:val="000000"/>
          <w:szCs w:val="24"/>
        </w:rPr>
        <w:t xml:space="preserve">    </w:t>
      </w:r>
    </w:p>
    <w:p w14:paraId="031D5B50" w14:textId="45B4E86C" w:rsidR="00D45A54" w:rsidRPr="00D45A54" w:rsidRDefault="00D45A54" w:rsidP="00D45A54">
      <w:pPr>
        <w:pStyle w:val="Sinespaciado"/>
        <w:rPr>
          <w:rFonts w:ascii="Times New Roman" w:hAnsi="Times New Roman"/>
          <w:color w:val="000000"/>
          <w:sz w:val="24"/>
          <w:szCs w:val="24"/>
          <w:lang w:val="es-ES_tradnl"/>
        </w:rPr>
      </w:pPr>
      <w:r>
        <w:rPr>
          <w:color w:val="000000"/>
          <w:szCs w:val="24"/>
        </w:rPr>
        <w:t xml:space="preserve">         </w:t>
      </w:r>
      <w:r w:rsidRPr="009645F5">
        <w:rPr>
          <w:color w:val="000000"/>
          <w:szCs w:val="24"/>
        </w:rPr>
        <w:t xml:space="preserve"> </w:t>
      </w:r>
      <w:r w:rsidRPr="00D45A54">
        <w:rPr>
          <w:rFonts w:ascii="Times New Roman" w:hAnsi="Times New Roman"/>
          <w:sz w:val="24"/>
          <w:szCs w:val="24"/>
          <w:lang w:val="es-ES"/>
        </w:rPr>
        <w:t xml:space="preserve">Sr. Andrés P. </w:t>
      </w:r>
      <w:proofErr w:type="spellStart"/>
      <w:r w:rsidRPr="00D45A54">
        <w:rPr>
          <w:rFonts w:ascii="Times New Roman" w:hAnsi="Times New Roman"/>
          <w:sz w:val="24"/>
          <w:szCs w:val="24"/>
          <w:lang w:val="es-ES"/>
        </w:rPr>
        <w:t>Rosetti</w:t>
      </w:r>
      <w:proofErr w:type="spellEnd"/>
      <w:r w:rsidRPr="00D45A54">
        <w:rPr>
          <w:rFonts w:ascii="Times New Roman" w:hAnsi="Times New Roman"/>
          <w:sz w:val="24"/>
          <w:szCs w:val="24"/>
          <w:lang w:val="es-ES"/>
        </w:rPr>
        <w:tab/>
      </w:r>
      <w:r w:rsidRPr="00D45A54">
        <w:rPr>
          <w:rFonts w:ascii="Times New Roman" w:hAnsi="Times New Roman"/>
          <w:sz w:val="24"/>
          <w:szCs w:val="24"/>
          <w:lang w:val="es-ES"/>
        </w:rPr>
        <w:tab/>
      </w:r>
      <w:r w:rsidRPr="00D45A54">
        <w:rPr>
          <w:rFonts w:ascii="Times New Roman" w:hAnsi="Times New Roman"/>
          <w:sz w:val="24"/>
          <w:szCs w:val="24"/>
          <w:lang w:val="es-ES"/>
        </w:rPr>
        <w:tab/>
      </w:r>
      <w:r w:rsidRPr="00D45A54">
        <w:rPr>
          <w:rFonts w:ascii="Times New Roman" w:hAnsi="Times New Roman"/>
          <w:sz w:val="24"/>
          <w:szCs w:val="24"/>
          <w:lang w:val="es-ES"/>
        </w:rPr>
        <w:tab/>
      </w:r>
      <w:r w:rsidRPr="00D45A54">
        <w:rPr>
          <w:rFonts w:ascii="Times New Roman" w:hAnsi="Times New Roman"/>
          <w:sz w:val="24"/>
          <w:szCs w:val="24"/>
          <w:lang w:val="es-ES"/>
        </w:rPr>
        <w:tab/>
        <w:t xml:space="preserve">     </w:t>
      </w:r>
      <w:r>
        <w:rPr>
          <w:rFonts w:ascii="Times New Roman" w:hAnsi="Times New Roman"/>
          <w:sz w:val="24"/>
          <w:szCs w:val="24"/>
          <w:lang w:val="es-ES"/>
        </w:rPr>
        <w:t xml:space="preserve">   </w:t>
      </w:r>
      <w:r w:rsidRPr="00D45A54">
        <w:rPr>
          <w:rFonts w:ascii="Times New Roman" w:hAnsi="Times New Roman"/>
          <w:sz w:val="24"/>
          <w:szCs w:val="24"/>
          <w:lang w:val="es-ES"/>
        </w:rPr>
        <w:t xml:space="preserve">Sr. Gustavo </w:t>
      </w:r>
      <w:proofErr w:type="spellStart"/>
      <w:r w:rsidRPr="00D45A54">
        <w:rPr>
          <w:rFonts w:ascii="Times New Roman" w:hAnsi="Times New Roman"/>
          <w:sz w:val="24"/>
          <w:szCs w:val="24"/>
          <w:lang w:val="es-ES"/>
        </w:rPr>
        <w:t>Paschetta</w:t>
      </w:r>
      <w:proofErr w:type="spellEnd"/>
    </w:p>
    <w:p w14:paraId="1844C709" w14:textId="2369F86D" w:rsidR="00D45A54" w:rsidRPr="00D45A54" w:rsidRDefault="00D45A54" w:rsidP="00D45A54">
      <w:pPr>
        <w:pStyle w:val="Sinespaciado"/>
        <w:rPr>
          <w:rFonts w:ascii="Times New Roman" w:hAnsi="Times New Roman"/>
          <w:sz w:val="24"/>
          <w:szCs w:val="24"/>
          <w:lang w:val="es-ES"/>
        </w:rPr>
      </w:pPr>
      <w:r w:rsidRPr="00D45A54">
        <w:rPr>
          <w:rFonts w:ascii="Times New Roman" w:hAnsi="Times New Roman"/>
          <w:sz w:val="24"/>
          <w:szCs w:val="24"/>
          <w:lang w:val="es-ES"/>
        </w:rPr>
        <w:t xml:space="preserve">    </w:t>
      </w:r>
      <w:r>
        <w:rPr>
          <w:rFonts w:ascii="Times New Roman" w:hAnsi="Times New Roman"/>
          <w:sz w:val="24"/>
          <w:szCs w:val="24"/>
          <w:lang w:val="es-ES"/>
        </w:rPr>
        <w:t xml:space="preserve">    </w:t>
      </w:r>
      <w:r w:rsidRPr="00D45A54">
        <w:rPr>
          <w:rFonts w:ascii="Times New Roman" w:hAnsi="Times New Roman"/>
          <w:sz w:val="24"/>
          <w:szCs w:val="24"/>
          <w:lang w:val="es-ES"/>
        </w:rPr>
        <w:t xml:space="preserve"> Secretario del H.C.M.</w:t>
      </w:r>
      <w:r w:rsidRPr="00D45A54">
        <w:rPr>
          <w:rFonts w:ascii="Times New Roman" w:hAnsi="Times New Roman"/>
          <w:sz w:val="24"/>
          <w:szCs w:val="24"/>
          <w:lang w:val="es-ES"/>
        </w:rPr>
        <w:tab/>
        <w:t xml:space="preserve"> </w:t>
      </w:r>
      <w:r w:rsidRPr="00D45A54">
        <w:rPr>
          <w:rFonts w:ascii="Times New Roman" w:hAnsi="Times New Roman"/>
          <w:sz w:val="24"/>
          <w:szCs w:val="24"/>
          <w:lang w:val="es-ES"/>
        </w:rPr>
        <w:tab/>
      </w:r>
      <w:r w:rsidRPr="00D45A54">
        <w:rPr>
          <w:rFonts w:ascii="Times New Roman" w:hAnsi="Times New Roman"/>
          <w:sz w:val="24"/>
          <w:szCs w:val="24"/>
          <w:lang w:val="es-ES"/>
        </w:rPr>
        <w:tab/>
      </w:r>
      <w:r w:rsidRPr="00D45A54">
        <w:rPr>
          <w:rFonts w:ascii="Times New Roman" w:hAnsi="Times New Roman"/>
          <w:sz w:val="24"/>
          <w:szCs w:val="24"/>
          <w:lang w:val="es-ES"/>
        </w:rPr>
        <w:tab/>
        <w:t xml:space="preserve">                 </w:t>
      </w:r>
      <w:r>
        <w:rPr>
          <w:rFonts w:ascii="Times New Roman" w:hAnsi="Times New Roman"/>
          <w:sz w:val="24"/>
          <w:szCs w:val="24"/>
          <w:lang w:val="es-ES"/>
        </w:rPr>
        <w:t xml:space="preserve">  </w:t>
      </w:r>
      <w:r w:rsidRPr="00D45A54">
        <w:rPr>
          <w:rFonts w:ascii="Times New Roman" w:hAnsi="Times New Roman"/>
          <w:sz w:val="24"/>
          <w:szCs w:val="24"/>
          <w:lang w:val="es-ES"/>
        </w:rPr>
        <w:t xml:space="preserve"> Presidente del H.C.M</w:t>
      </w:r>
    </w:p>
    <w:p w14:paraId="34AAA8FC" w14:textId="77777777" w:rsidR="00D45A54" w:rsidRPr="00D45A54" w:rsidRDefault="00D45A54" w:rsidP="004005A8">
      <w:pPr>
        <w:tabs>
          <w:tab w:val="left" w:pos="-720"/>
        </w:tabs>
        <w:spacing w:after="120"/>
        <w:jc w:val="both"/>
        <w:rPr>
          <w:rFonts w:ascii="Times New Roman" w:hAnsi="Times New Roman" w:cs="Times New Roman"/>
          <w:color w:val="000000"/>
          <w:sz w:val="24"/>
          <w:szCs w:val="24"/>
        </w:rPr>
      </w:pPr>
    </w:p>
    <w:sectPr w:rsidR="00D45A54" w:rsidRPr="00D45A54" w:rsidSect="00CB682F">
      <w:pgSz w:w="12240" w:h="20160" w:code="5"/>
      <w:pgMar w:top="851" w:right="851" w:bottom="1418"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A67"/>
    <w:rsid w:val="000A63AB"/>
    <w:rsid w:val="000D32DE"/>
    <w:rsid w:val="00161225"/>
    <w:rsid w:val="00174766"/>
    <w:rsid w:val="001D2F46"/>
    <w:rsid w:val="002444FC"/>
    <w:rsid w:val="00252E11"/>
    <w:rsid w:val="0030224A"/>
    <w:rsid w:val="003201D0"/>
    <w:rsid w:val="00365C0F"/>
    <w:rsid w:val="0037211A"/>
    <w:rsid w:val="003743D7"/>
    <w:rsid w:val="003B27D7"/>
    <w:rsid w:val="003C605C"/>
    <w:rsid w:val="003D2D95"/>
    <w:rsid w:val="004005A8"/>
    <w:rsid w:val="00443920"/>
    <w:rsid w:val="004E1010"/>
    <w:rsid w:val="00516EE4"/>
    <w:rsid w:val="0052584B"/>
    <w:rsid w:val="005D57D9"/>
    <w:rsid w:val="00692A67"/>
    <w:rsid w:val="006A5E0D"/>
    <w:rsid w:val="006E47FB"/>
    <w:rsid w:val="006E523D"/>
    <w:rsid w:val="007D65D2"/>
    <w:rsid w:val="007F6E29"/>
    <w:rsid w:val="008E7A08"/>
    <w:rsid w:val="009042E8"/>
    <w:rsid w:val="009C71A5"/>
    <w:rsid w:val="009F4B83"/>
    <w:rsid w:val="00A43413"/>
    <w:rsid w:val="00A8105F"/>
    <w:rsid w:val="00AE0F2D"/>
    <w:rsid w:val="00AF6A84"/>
    <w:rsid w:val="00B62475"/>
    <w:rsid w:val="00B82811"/>
    <w:rsid w:val="00C147D4"/>
    <w:rsid w:val="00C3331F"/>
    <w:rsid w:val="00C549C3"/>
    <w:rsid w:val="00C86DE0"/>
    <w:rsid w:val="00CB682F"/>
    <w:rsid w:val="00D34585"/>
    <w:rsid w:val="00D417DA"/>
    <w:rsid w:val="00D45A54"/>
    <w:rsid w:val="00DC07E4"/>
    <w:rsid w:val="00DF441A"/>
    <w:rsid w:val="00E04874"/>
    <w:rsid w:val="00E33DAB"/>
    <w:rsid w:val="00EA473C"/>
    <w:rsid w:val="00EB08FF"/>
    <w:rsid w:val="00F16BE8"/>
    <w:rsid w:val="00F5478E"/>
    <w:rsid w:val="00FC69FA"/>
    <w:rsid w:val="00FE553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1F61D"/>
  <w15:chartTrackingRefBased/>
  <w15:docId w15:val="{E3978CBF-0D60-4C80-B95E-0265CF86F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A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2A6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692A67"/>
    <w:pPr>
      <w:spacing w:before="100" w:beforeAutospacing="1" w:after="100" w:afterAutospacing="1" w:line="240" w:lineRule="auto"/>
    </w:pPr>
    <w:rPr>
      <w:rFonts w:ascii="Times New Roman" w:eastAsia="Times New Roman" w:hAnsi="Times New Roman" w:cs="Times New Roman"/>
      <w:kern w:val="0"/>
      <w:sz w:val="24"/>
      <w:szCs w:val="24"/>
      <w:lang w:eastAsia="es-AR"/>
      <w14:ligatures w14:val="none"/>
    </w:rPr>
  </w:style>
  <w:style w:type="paragraph" w:styleId="Sinespaciado">
    <w:name w:val="No Spacing"/>
    <w:uiPriority w:val="1"/>
    <w:qFormat/>
    <w:rsid w:val="00692A67"/>
    <w:pPr>
      <w:spacing w:after="0" w:line="240" w:lineRule="auto"/>
    </w:pPr>
    <w:rPr>
      <w:rFonts w:ascii="Calibri" w:eastAsia="Times New Roman" w:hAnsi="Calibri" w:cs="Times New Roman"/>
      <w:kern w:val="0"/>
      <w:lang w:eastAsia="es-AR"/>
      <w14:ligatures w14:val="none"/>
    </w:rPr>
  </w:style>
  <w:style w:type="paragraph" w:customStyle="1" w:styleId="ecxwestern">
    <w:name w:val="ecxwestern"/>
    <w:basedOn w:val="Normal"/>
    <w:rsid w:val="00CB682F"/>
    <w:pPr>
      <w:spacing w:before="100" w:beforeAutospacing="1" w:after="100" w:afterAutospacing="1" w:line="240" w:lineRule="auto"/>
    </w:pPr>
    <w:rPr>
      <w:rFonts w:ascii="Times New Roman" w:eastAsia="Times New Roman" w:hAnsi="Times New Roman" w:cs="Times New Roman"/>
      <w:kern w:val="0"/>
      <w:sz w:val="24"/>
      <w:szCs w:val="24"/>
      <w:lang w:val="es-ES"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908</Words>
  <Characters>4997</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Gobierno</dc:creator>
  <cp:keywords/>
  <dc:description/>
  <cp:lastModifiedBy>Usuario</cp:lastModifiedBy>
  <cp:revision>11</cp:revision>
  <cp:lastPrinted>2024-08-15T12:39:00Z</cp:lastPrinted>
  <dcterms:created xsi:type="dcterms:W3CDTF">2024-10-30T11:49:00Z</dcterms:created>
  <dcterms:modified xsi:type="dcterms:W3CDTF">2024-10-30T11:55:00Z</dcterms:modified>
</cp:coreProperties>
</file>