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CF" w:rsidRPr="0081639F" w:rsidRDefault="002A60CF" w:rsidP="002A60CF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81639F">
        <w:rPr>
          <w:rFonts w:ascii="Times New Roman" w:hAnsi="Times New Roman" w:cs="Times New Roman"/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5E719B9" wp14:editId="2DD28222">
            <wp:simplePos x="0" y="0"/>
            <wp:positionH relativeFrom="column">
              <wp:posOffset>-85725</wp:posOffset>
            </wp:positionH>
            <wp:positionV relativeFrom="paragraph">
              <wp:posOffset>-370840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39F">
        <w:t xml:space="preserve"> </w:t>
      </w:r>
      <w:r w:rsidRPr="0081639F">
        <w:rPr>
          <w:rFonts w:ascii="Times New Roman" w:hAnsi="Times New Roman" w:cs="Times New Roman"/>
          <w:b/>
        </w:rPr>
        <w:t>Honorable Concejo Municipal de San Jorge</w:t>
      </w:r>
    </w:p>
    <w:p w:rsidR="002A60CF" w:rsidRPr="0081639F" w:rsidRDefault="002A60CF" w:rsidP="002A60CF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81639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2A60CF" w:rsidRPr="0081639F" w:rsidRDefault="002A60CF" w:rsidP="002A60CF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81639F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81639F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81639F">
        <w:rPr>
          <w:rFonts w:ascii="Times New Roman" w:hAnsi="Times New Roman"/>
          <w:b/>
          <w:sz w:val="24"/>
          <w:szCs w:val="24"/>
        </w:rPr>
        <w:t>”</w:t>
      </w:r>
    </w:p>
    <w:p w:rsidR="002A60CF" w:rsidRPr="0081639F" w:rsidRDefault="002A60CF" w:rsidP="002A60CF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0"/>
    <w:p w:rsidR="002A60CF" w:rsidRPr="0081639F" w:rsidRDefault="002A60CF" w:rsidP="002A60CF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60CF" w:rsidRPr="0081639F" w:rsidRDefault="002A60CF" w:rsidP="002A60CF">
      <w:pPr>
        <w:ind w:left="708" w:hanging="708"/>
        <w:jc w:val="center"/>
        <w:rPr>
          <w:b/>
          <w:bCs/>
          <w:color w:val="000000"/>
          <w:u w:val="single"/>
        </w:rPr>
      </w:pPr>
    </w:p>
    <w:p w:rsidR="002A60CF" w:rsidRPr="0085342E" w:rsidRDefault="002A60CF" w:rsidP="002A60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 2497</w:t>
      </w:r>
    </w:p>
    <w:p w:rsidR="002A60CF" w:rsidRPr="002A60CF" w:rsidRDefault="002A60CF" w:rsidP="002A60CF">
      <w:pPr>
        <w:ind w:left="1134" w:right="607"/>
        <w:jc w:val="both"/>
        <w:rPr>
          <w:rFonts w:ascii="Times New Roman" w:hAnsi="Times New Roman" w:cs="Times New Roman"/>
          <w:sz w:val="24"/>
        </w:rPr>
      </w:pPr>
    </w:p>
    <w:p w:rsidR="002A60CF" w:rsidRPr="002A60CF" w:rsidRDefault="002A60CF" w:rsidP="002A60CF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0CF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2A60CF" w:rsidRPr="002A60CF" w:rsidRDefault="002A60CF" w:rsidP="002A60CF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A60C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A60CF">
        <w:rPr>
          <w:rFonts w:ascii="Times New Roman" w:hAnsi="Times New Roman" w:cs="Times New Roman"/>
          <w:sz w:val="24"/>
          <w:szCs w:val="24"/>
        </w:rPr>
        <w:t>La Resolución IM/ 26.231 enviada por el Departamento Ejecutivo Municipal,</w:t>
      </w:r>
      <w:r w:rsidR="001019F1">
        <w:rPr>
          <w:rFonts w:ascii="Times New Roman" w:hAnsi="Times New Roman" w:cs="Times New Roman"/>
          <w:sz w:val="24"/>
          <w:szCs w:val="24"/>
        </w:rPr>
        <w:t xml:space="preserve"> sobre</w:t>
      </w:r>
      <w:r w:rsidRPr="002A6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l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>a tramitación iniciada ante la Dirección de Vivienda y Urbanis</w:t>
      </w:r>
      <w:r>
        <w:rPr>
          <w:rFonts w:ascii="Times New Roman" w:hAnsi="Times New Roman" w:cs="Times New Roman"/>
          <w:sz w:val="24"/>
          <w:szCs w:val="24"/>
          <w:lang w:val="es-MX"/>
        </w:rPr>
        <w:t>mo para la construcción de</w:t>
      </w:r>
      <w:r w:rsidR="003644B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019F1">
        <w:rPr>
          <w:rFonts w:ascii="Times New Roman" w:hAnsi="Times New Roman" w:cs="Times New Roman"/>
          <w:sz w:val="24"/>
          <w:szCs w:val="24"/>
          <w:lang w:val="es-MX"/>
        </w:rPr>
        <w:t>veintisiete (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>27</w:t>
      </w:r>
      <w:r w:rsidR="001019F1">
        <w:rPr>
          <w:rFonts w:ascii="Times New Roman" w:hAnsi="Times New Roman" w:cs="Times New Roman"/>
          <w:sz w:val="24"/>
          <w:szCs w:val="24"/>
          <w:lang w:val="es-MX"/>
        </w:rPr>
        <w:t>) viviendas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 xml:space="preserve"> que obra en la actuación Nº 15201-0217526-8 de los registros del aludido Organismo, y</w:t>
      </w:r>
      <w:r>
        <w:rPr>
          <w:rFonts w:ascii="Times New Roman" w:hAnsi="Times New Roman" w:cs="Times New Roman"/>
          <w:sz w:val="24"/>
          <w:szCs w:val="24"/>
          <w:lang w:val="es-MX"/>
        </w:rPr>
        <w:t>;</w:t>
      </w:r>
    </w:p>
    <w:p w:rsidR="002A60CF" w:rsidRDefault="002A60CF" w:rsidP="002A60CF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A60CF" w:rsidRPr="002A60CF" w:rsidRDefault="002A60CF" w:rsidP="002A60CF">
      <w:pPr>
        <w:tabs>
          <w:tab w:val="left" w:pos="1985"/>
        </w:tabs>
        <w:jc w:val="both"/>
        <w:rPr>
          <w:rFonts w:ascii="Times New Roman" w:hAnsi="Times New Roman" w:cs="Times New Roman"/>
        </w:rPr>
      </w:pPr>
      <w:r w:rsidRPr="002A60CF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CONSIDERANDO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2A60CF" w:rsidRPr="002A60CF" w:rsidRDefault="002A60CF" w:rsidP="002A60CF">
      <w:pPr>
        <w:tabs>
          <w:tab w:val="left" w:pos="1985"/>
        </w:tabs>
        <w:jc w:val="both"/>
        <w:rPr>
          <w:rFonts w:ascii="Times New Roman" w:hAnsi="Times New Roman" w:cs="Times New Roman"/>
        </w:rPr>
      </w:pPr>
      <w:r w:rsidRPr="002A60CF">
        <w:rPr>
          <w:rFonts w:ascii="Times New Roman" w:hAnsi="Times New Roman" w:cs="Times New Roman"/>
          <w:sz w:val="24"/>
          <w:szCs w:val="24"/>
          <w:lang w:val="es-MX"/>
        </w:rPr>
        <w:t xml:space="preserve">            Que 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necesario contar, previo a la 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>aprobación del trámite con la presentación de Estudio de Suelo del terreno afectado a la construcción de viviendas.</w:t>
      </w:r>
    </w:p>
    <w:p w:rsidR="002A60CF" w:rsidRPr="00097C27" w:rsidRDefault="002A60CF" w:rsidP="002A60CF">
      <w:pPr>
        <w:tabs>
          <w:tab w:val="left" w:pos="1985"/>
        </w:tabs>
        <w:jc w:val="both"/>
        <w:rPr>
          <w:rFonts w:ascii="Times New Roman" w:hAnsi="Times New Roman" w:cs="Times New Roman"/>
        </w:rPr>
      </w:pPr>
      <w:r w:rsidRPr="002A60CF">
        <w:rPr>
          <w:rFonts w:ascii="Times New Roman" w:hAnsi="Times New Roman" w:cs="Times New Roman"/>
          <w:sz w:val="24"/>
          <w:szCs w:val="24"/>
          <w:lang w:val="es-MX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>según informes técnicos y referencias de construcciones aledañas, los terrenos afectados a la obra no presentan inconvenientes que impliquen la previsión de fundaciones especiales.</w:t>
      </w:r>
    </w:p>
    <w:p w:rsidR="002A60CF" w:rsidRPr="008A7BA8" w:rsidRDefault="002A60CF" w:rsidP="002A60C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8A7BA8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2A60CF" w:rsidRPr="008A7BA8" w:rsidRDefault="002A60CF" w:rsidP="002A60CF">
      <w:pPr>
        <w:spacing w:after="120"/>
        <w:jc w:val="both"/>
        <w:rPr>
          <w:sz w:val="24"/>
          <w:szCs w:val="24"/>
        </w:rPr>
      </w:pPr>
    </w:p>
    <w:p w:rsidR="002A60CF" w:rsidRPr="002A60CF" w:rsidRDefault="002A60CF" w:rsidP="002A60C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A60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ORDENANZA</w:t>
      </w:r>
    </w:p>
    <w:p w:rsidR="002A60CF" w:rsidRPr="002A60CF" w:rsidRDefault="002A60CF" w:rsidP="002A60CF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A60CF" w:rsidRPr="002A60CF" w:rsidRDefault="002A60CF" w:rsidP="002A60CF">
      <w:pPr>
        <w:tabs>
          <w:tab w:val="left" w:pos="19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Art.1º):</w:t>
      </w:r>
      <w:r w:rsidR="001019F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</w:t>
      </w:r>
      <w:r w:rsidR="001019F1" w:rsidRPr="001019F1">
        <w:rPr>
          <w:rFonts w:ascii="Times New Roman" w:hAnsi="Times New Roman" w:cs="Times New Roman"/>
          <w:sz w:val="24"/>
          <w:szCs w:val="24"/>
          <w:lang w:val="es-MX"/>
        </w:rPr>
        <w:t>Facúltese</w:t>
      </w:r>
      <w:r w:rsidR="001019F1">
        <w:rPr>
          <w:rFonts w:ascii="Times New Roman" w:hAnsi="Times New Roman" w:cs="Times New Roman"/>
          <w:sz w:val="24"/>
          <w:szCs w:val="24"/>
          <w:lang w:val="es-MX"/>
        </w:rPr>
        <w:t xml:space="preserve"> al Departamento E</w:t>
      </w:r>
      <w:r w:rsidR="001019F1" w:rsidRPr="001019F1">
        <w:rPr>
          <w:rFonts w:ascii="Times New Roman" w:hAnsi="Times New Roman" w:cs="Times New Roman"/>
          <w:sz w:val="24"/>
          <w:szCs w:val="24"/>
          <w:lang w:val="es-MX"/>
        </w:rPr>
        <w:t>jecutivo Municipal</w:t>
      </w:r>
      <w:r w:rsidR="001019F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1003F">
        <w:rPr>
          <w:rFonts w:ascii="Times New Roman" w:hAnsi="Times New Roman" w:cs="Times New Roman"/>
          <w:sz w:val="24"/>
          <w:szCs w:val="24"/>
          <w:lang w:val="es-MX"/>
        </w:rPr>
        <w:t xml:space="preserve">a </w:t>
      </w:r>
      <w:bookmarkStart w:id="1" w:name="_GoBack"/>
      <w:bookmarkEnd w:id="1"/>
      <w:r w:rsidR="001019F1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2A60CF">
        <w:rPr>
          <w:rFonts w:ascii="Times New Roman" w:hAnsi="Times New Roman" w:cs="Times New Roman"/>
          <w:sz w:val="24"/>
          <w:szCs w:val="24"/>
          <w:lang w:val="es-MX"/>
        </w:rPr>
        <w:t>sumir la responsabilidad y los eventuales costos que fueran originados por los rubros Movimientos de Suelos y Fundaciones no previstos en el Presupuesto, en el terreno destinado a la mencionada obra a raíz de la construcción de las viviendas.</w:t>
      </w:r>
    </w:p>
    <w:p w:rsidR="002A60CF" w:rsidRPr="0085342E" w:rsidRDefault="002A60CF" w:rsidP="002A60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Art.2º):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5342E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Archívese. </w:t>
      </w:r>
    </w:p>
    <w:p w:rsidR="002A60CF" w:rsidRPr="0085342E" w:rsidRDefault="002A60CF" w:rsidP="002A60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2E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Provincia de Santa Fe,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 veinticinco </w:t>
      </w:r>
      <w:r w:rsidRPr="0085342E">
        <w:rPr>
          <w:rFonts w:ascii="Times New Roman" w:hAnsi="Times New Roman" w:cs="Times New Roman"/>
          <w:color w:val="000000"/>
          <w:sz w:val="24"/>
          <w:szCs w:val="24"/>
        </w:rPr>
        <w:t>días del mes de julio de 2024.-</w:t>
      </w:r>
    </w:p>
    <w:p w:rsidR="002A60CF" w:rsidRPr="0085342E" w:rsidRDefault="002A60CF" w:rsidP="002A60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0CF" w:rsidRDefault="002A60CF" w:rsidP="002A60C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0CF" w:rsidRPr="00353D98" w:rsidRDefault="002A60CF" w:rsidP="002A60C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 xml:space="preserve">Sr. Andrés P. </w:t>
      </w:r>
      <w:proofErr w:type="spellStart"/>
      <w:r w:rsidRPr="0085342E">
        <w:rPr>
          <w:rFonts w:ascii="Times New Roman" w:hAnsi="Times New Roman" w:cs="Times New Roman"/>
          <w:sz w:val="24"/>
          <w:szCs w:val="24"/>
          <w:lang w:val="es-ES"/>
        </w:rPr>
        <w:t>Rosetti</w:t>
      </w:r>
      <w:proofErr w:type="spellEnd"/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 xml:space="preserve">Sr. Gustavo </w:t>
      </w:r>
      <w:proofErr w:type="spellStart"/>
      <w:r w:rsidRPr="0085342E">
        <w:rPr>
          <w:rFonts w:ascii="Times New Roman" w:hAnsi="Times New Roman" w:cs="Times New Roman"/>
          <w:sz w:val="24"/>
          <w:szCs w:val="24"/>
          <w:lang w:val="es-ES"/>
        </w:rPr>
        <w:t>Paschetta</w:t>
      </w:r>
      <w:proofErr w:type="spellEnd"/>
    </w:p>
    <w:p w:rsidR="002A60CF" w:rsidRPr="0085342E" w:rsidRDefault="002A60CF" w:rsidP="002A60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 xml:space="preserve"> Secretario del H.C.M.</w:t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5342E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   Presidente del H.C.M</w:t>
      </w:r>
    </w:p>
    <w:p w:rsidR="002A60CF" w:rsidRPr="0085342E" w:rsidRDefault="002A60CF" w:rsidP="002A6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60CF" w:rsidRPr="0085342E" w:rsidRDefault="002A60CF" w:rsidP="002A60C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60CF" w:rsidRPr="0085342E" w:rsidRDefault="002A60CF" w:rsidP="002A60CF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color w:val="222222"/>
        </w:rPr>
      </w:pPr>
    </w:p>
    <w:p w:rsidR="002A60CF" w:rsidRPr="002A60CF" w:rsidRDefault="002A60CF" w:rsidP="002A60CF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F1BAF" w:rsidRPr="002A60CF" w:rsidRDefault="00EF1BAF" w:rsidP="002A60CF">
      <w:pPr>
        <w:rPr>
          <w:rFonts w:ascii="Times New Roman" w:hAnsi="Times New Roman" w:cs="Times New Roman"/>
        </w:rPr>
      </w:pPr>
    </w:p>
    <w:sectPr w:rsidR="00EF1BAF" w:rsidRPr="002A60CF" w:rsidSect="00667BD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8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F"/>
    <w:rsid w:val="00097C27"/>
    <w:rsid w:val="001019F1"/>
    <w:rsid w:val="002A60CF"/>
    <w:rsid w:val="0031003F"/>
    <w:rsid w:val="003644B4"/>
    <w:rsid w:val="00667BD5"/>
    <w:rsid w:val="00DF4603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A00B"/>
  <w15:chartTrackingRefBased/>
  <w15:docId w15:val="{50BFBE0A-60B9-429F-9522-8956E7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CF"/>
    <w:pPr>
      <w:spacing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0C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s-AR"/>
      <w14:ligatures w14:val="none"/>
    </w:rPr>
  </w:style>
  <w:style w:type="paragraph" w:customStyle="1" w:styleId="Predeterminado">
    <w:name w:val="Predeterminado"/>
    <w:rsid w:val="002A60CF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2024-07-24T13:36:00Z</dcterms:created>
  <dcterms:modified xsi:type="dcterms:W3CDTF">2024-07-26T13:15:00Z</dcterms:modified>
</cp:coreProperties>
</file>